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2"/>
        <w:tblW w:w="9281" w:type="dxa"/>
        <w:jc w:val="center"/>
        <w:tblLayout w:type="fixed"/>
        <w:tblLook w:val="04A0" w:firstRow="1" w:lastRow="0" w:firstColumn="1" w:lastColumn="0" w:noHBand="0" w:noVBand="1"/>
      </w:tblPr>
      <w:tblGrid>
        <w:gridCol w:w="1980"/>
        <w:gridCol w:w="2835"/>
        <w:gridCol w:w="2268"/>
        <w:gridCol w:w="2198"/>
      </w:tblGrid>
      <w:tr w:rsidR="008F589B" w:rsidRPr="002971CC" w14:paraId="4D5D15E2" w14:textId="77777777" w:rsidTr="00A3673C">
        <w:trPr>
          <w:trHeight w:val="291"/>
          <w:jc w:val="center"/>
        </w:trPr>
        <w:tc>
          <w:tcPr>
            <w:tcW w:w="1980" w:type="dxa"/>
            <w:vAlign w:val="center"/>
          </w:tcPr>
          <w:p w14:paraId="0E47F175"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Processo:</w:t>
            </w:r>
          </w:p>
        </w:tc>
        <w:tc>
          <w:tcPr>
            <w:tcW w:w="2835" w:type="dxa"/>
            <w:vAlign w:val="center"/>
          </w:tcPr>
          <w:p w14:paraId="7906D6D7" w14:textId="77777777" w:rsidR="008F589B" w:rsidRPr="002971CC" w:rsidRDefault="008F589B" w:rsidP="001F388F">
            <w:pPr>
              <w:tabs>
                <w:tab w:val="left" w:pos="709"/>
              </w:tabs>
              <w:jc w:val="center"/>
              <w:rPr>
                <w:rFonts w:eastAsia="Arial MT" w:cs="Arial"/>
                <w:sz w:val="20"/>
                <w:szCs w:val="20"/>
                <w:lang w:val="pt-PT" w:eastAsia="en-US"/>
              </w:rPr>
            </w:pPr>
            <w:r>
              <w:rPr>
                <w:rFonts w:eastAsia="Arial MT" w:cs="Arial"/>
                <w:sz w:val="20"/>
                <w:szCs w:val="20"/>
                <w:lang w:val="pt-PT" w:eastAsia="en-US"/>
              </w:rPr>
              <w:t>2037</w:t>
            </w:r>
            <w:r w:rsidRPr="002971CC">
              <w:rPr>
                <w:rFonts w:eastAsia="Arial MT" w:cs="Arial"/>
                <w:sz w:val="20"/>
                <w:szCs w:val="20"/>
                <w:lang w:val="pt-PT" w:eastAsia="en-US"/>
              </w:rPr>
              <w:t>/2023</w:t>
            </w:r>
          </w:p>
        </w:tc>
        <w:tc>
          <w:tcPr>
            <w:tcW w:w="2268" w:type="dxa"/>
            <w:vAlign w:val="center"/>
          </w:tcPr>
          <w:p w14:paraId="166CDEEF"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Pregão Eletrônico:</w:t>
            </w:r>
          </w:p>
        </w:tc>
        <w:tc>
          <w:tcPr>
            <w:tcW w:w="2198" w:type="dxa"/>
            <w:vAlign w:val="center"/>
          </w:tcPr>
          <w:p w14:paraId="69B12ECB" w14:textId="77777777" w:rsidR="008F589B" w:rsidRPr="002971CC" w:rsidRDefault="008F589B" w:rsidP="001F388F">
            <w:pPr>
              <w:tabs>
                <w:tab w:val="left" w:pos="709"/>
              </w:tabs>
              <w:jc w:val="center"/>
              <w:rPr>
                <w:rFonts w:eastAsia="Arial MT" w:cs="Arial"/>
                <w:sz w:val="20"/>
                <w:szCs w:val="20"/>
                <w:lang w:val="pt-PT" w:eastAsia="en-US"/>
              </w:rPr>
            </w:pPr>
            <w:r>
              <w:rPr>
                <w:rFonts w:eastAsia="Arial MT" w:cs="Arial"/>
                <w:sz w:val="20"/>
                <w:szCs w:val="20"/>
                <w:lang w:val="pt-PT" w:eastAsia="en-US"/>
              </w:rPr>
              <w:t>10</w:t>
            </w:r>
            <w:r w:rsidRPr="002971CC">
              <w:rPr>
                <w:rFonts w:eastAsia="Arial MT" w:cs="Arial"/>
                <w:sz w:val="20"/>
                <w:szCs w:val="20"/>
                <w:lang w:val="pt-PT" w:eastAsia="en-US"/>
              </w:rPr>
              <w:t>/2023</w:t>
            </w:r>
          </w:p>
        </w:tc>
      </w:tr>
      <w:tr w:rsidR="008F589B" w:rsidRPr="002971CC" w14:paraId="67CF4CB3" w14:textId="77777777" w:rsidTr="00A3673C">
        <w:trPr>
          <w:trHeight w:val="715"/>
          <w:jc w:val="center"/>
        </w:trPr>
        <w:tc>
          <w:tcPr>
            <w:tcW w:w="1980" w:type="dxa"/>
            <w:vAlign w:val="center"/>
          </w:tcPr>
          <w:p w14:paraId="071D6DC6"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Objeto:</w:t>
            </w:r>
          </w:p>
        </w:tc>
        <w:tc>
          <w:tcPr>
            <w:tcW w:w="7301" w:type="dxa"/>
            <w:gridSpan w:val="3"/>
            <w:vAlign w:val="center"/>
          </w:tcPr>
          <w:p w14:paraId="0F090346" w14:textId="77777777" w:rsidR="008F589B" w:rsidRPr="002971CC" w:rsidRDefault="008F589B" w:rsidP="001F388F">
            <w:pPr>
              <w:tabs>
                <w:tab w:val="left" w:pos="709"/>
              </w:tabs>
              <w:autoSpaceDE w:val="0"/>
              <w:autoSpaceDN w:val="0"/>
              <w:adjustRightInd w:val="0"/>
              <w:jc w:val="both"/>
              <w:rPr>
                <w:rFonts w:eastAsia="SimSun" w:cs="Arial"/>
                <w:sz w:val="20"/>
                <w:szCs w:val="20"/>
                <w:lang w:val="pt-PT" w:eastAsia="en-US"/>
              </w:rPr>
            </w:pPr>
            <w:bookmarkStart w:id="0" w:name="_Hlk132882372"/>
            <w:r w:rsidRPr="002971CC">
              <w:rPr>
                <w:rFonts w:cs="Arial"/>
                <w:sz w:val="20"/>
                <w:szCs w:val="22"/>
              </w:rPr>
              <w:t>Contratação de empresa especializada na prestação de serviços de assistência médica, hospitalar, ambulatorial, laboratorial e obstétrica, por meio de seguradora, administradora de benefícios ou operadora de plano de saúde complementar eletiva, e de urgência e emergência, através de rede própria ou credenciada, nos termos da ANS, para os empregados do CREF4/SP e seus dependentes</w:t>
            </w:r>
            <w:r w:rsidRPr="002971CC">
              <w:rPr>
                <w:rFonts w:eastAsia="SimSun" w:cs="Arial"/>
                <w:sz w:val="20"/>
                <w:szCs w:val="20"/>
                <w:lang w:val="pt-PT" w:eastAsia="en-US"/>
              </w:rPr>
              <w:t>.</w:t>
            </w:r>
            <w:bookmarkEnd w:id="0"/>
          </w:p>
        </w:tc>
      </w:tr>
      <w:tr w:rsidR="008F589B" w:rsidRPr="002971CC" w14:paraId="1250A0CD" w14:textId="77777777" w:rsidTr="00A3673C">
        <w:trPr>
          <w:trHeight w:val="343"/>
          <w:jc w:val="center"/>
        </w:trPr>
        <w:tc>
          <w:tcPr>
            <w:tcW w:w="1980" w:type="dxa"/>
            <w:vAlign w:val="center"/>
          </w:tcPr>
          <w:p w14:paraId="16BE58AE" w14:textId="77777777" w:rsidR="008F589B" w:rsidRPr="002971CC" w:rsidRDefault="008F589B" w:rsidP="00A3673C">
            <w:pPr>
              <w:tabs>
                <w:tab w:val="left" w:pos="709"/>
              </w:tabs>
              <w:spacing w:line="276" w:lineRule="auto"/>
              <w:jc w:val="center"/>
              <w:rPr>
                <w:rFonts w:eastAsia="Arial MT" w:cs="Arial"/>
                <w:b/>
                <w:bCs/>
                <w:sz w:val="20"/>
                <w:szCs w:val="20"/>
                <w:lang w:val="pt-PT" w:eastAsia="en-US"/>
              </w:rPr>
            </w:pPr>
            <w:r w:rsidRPr="002971CC">
              <w:rPr>
                <w:rFonts w:eastAsia="Arial MT" w:cs="Arial"/>
                <w:b/>
                <w:bCs/>
                <w:sz w:val="20"/>
                <w:szCs w:val="20"/>
                <w:lang w:val="pt-PT" w:eastAsia="en-US"/>
              </w:rPr>
              <w:t>Abertura:</w:t>
            </w:r>
          </w:p>
        </w:tc>
        <w:tc>
          <w:tcPr>
            <w:tcW w:w="2835" w:type="dxa"/>
            <w:vAlign w:val="center"/>
          </w:tcPr>
          <w:p w14:paraId="1F5CC309" w14:textId="3D5C7F1E" w:rsidR="008F589B" w:rsidRPr="002971CC" w:rsidRDefault="00C149DE" w:rsidP="00A3673C">
            <w:pPr>
              <w:tabs>
                <w:tab w:val="left" w:pos="709"/>
              </w:tabs>
              <w:spacing w:line="276" w:lineRule="auto"/>
              <w:jc w:val="center"/>
              <w:rPr>
                <w:rFonts w:eastAsia="Arial MT" w:cs="Arial"/>
                <w:sz w:val="20"/>
                <w:szCs w:val="20"/>
                <w:lang w:val="pt-PT" w:eastAsia="en-US"/>
              </w:rPr>
            </w:pPr>
            <w:r w:rsidRPr="00C149DE">
              <w:rPr>
                <w:rFonts w:eastAsia="Arial MT" w:cs="Arial"/>
                <w:sz w:val="20"/>
                <w:szCs w:val="20"/>
                <w:lang w:val="pt-PT" w:eastAsia="en-US"/>
              </w:rPr>
              <w:t>26</w:t>
            </w:r>
            <w:r w:rsidR="008F589B" w:rsidRPr="00C149DE">
              <w:rPr>
                <w:rFonts w:eastAsia="Arial MT" w:cs="Arial"/>
                <w:sz w:val="20"/>
                <w:szCs w:val="20"/>
                <w:lang w:val="pt-PT" w:eastAsia="en-US"/>
              </w:rPr>
              <w:t>/</w:t>
            </w:r>
            <w:r w:rsidRPr="00C149DE">
              <w:rPr>
                <w:rFonts w:eastAsia="Arial MT" w:cs="Arial"/>
                <w:sz w:val="20"/>
                <w:szCs w:val="20"/>
                <w:lang w:val="pt-PT" w:eastAsia="en-US"/>
              </w:rPr>
              <w:t>07</w:t>
            </w:r>
            <w:r w:rsidR="008F589B" w:rsidRPr="00C149DE">
              <w:rPr>
                <w:rFonts w:eastAsia="Arial MT" w:cs="Arial"/>
                <w:sz w:val="20"/>
                <w:szCs w:val="20"/>
                <w:lang w:val="pt-PT" w:eastAsia="en-US"/>
              </w:rPr>
              <w:t>/2023</w:t>
            </w:r>
          </w:p>
        </w:tc>
        <w:tc>
          <w:tcPr>
            <w:tcW w:w="2268" w:type="dxa"/>
            <w:vAlign w:val="center"/>
          </w:tcPr>
          <w:p w14:paraId="44B2F01C" w14:textId="77777777" w:rsidR="008F589B" w:rsidRPr="002971CC" w:rsidRDefault="008F589B" w:rsidP="00A3673C">
            <w:pPr>
              <w:tabs>
                <w:tab w:val="left" w:pos="709"/>
              </w:tabs>
              <w:spacing w:line="276" w:lineRule="auto"/>
              <w:jc w:val="center"/>
              <w:rPr>
                <w:rFonts w:eastAsia="Arial MT" w:cs="Arial"/>
                <w:b/>
                <w:bCs/>
                <w:sz w:val="20"/>
                <w:szCs w:val="20"/>
                <w:lang w:val="pt-PT" w:eastAsia="en-US"/>
              </w:rPr>
            </w:pPr>
            <w:r w:rsidRPr="002971CC">
              <w:rPr>
                <w:rFonts w:eastAsia="Arial MT" w:cs="Arial"/>
                <w:b/>
                <w:bCs/>
                <w:sz w:val="20"/>
                <w:szCs w:val="20"/>
                <w:lang w:val="pt-PT" w:eastAsia="en-US"/>
              </w:rPr>
              <w:t>Horário:</w:t>
            </w:r>
          </w:p>
        </w:tc>
        <w:tc>
          <w:tcPr>
            <w:tcW w:w="2198" w:type="dxa"/>
            <w:vAlign w:val="center"/>
          </w:tcPr>
          <w:p w14:paraId="1FB232B9" w14:textId="77777777" w:rsidR="008F589B" w:rsidRPr="002971CC" w:rsidRDefault="008F589B" w:rsidP="00A3673C">
            <w:pPr>
              <w:tabs>
                <w:tab w:val="left" w:pos="709"/>
              </w:tabs>
              <w:spacing w:line="276" w:lineRule="auto"/>
              <w:jc w:val="center"/>
              <w:rPr>
                <w:rFonts w:eastAsia="Arial MT" w:cs="Arial"/>
                <w:sz w:val="20"/>
                <w:szCs w:val="20"/>
                <w:lang w:val="pt-PT" w:eastAsia="en-US"/>
              </w:rPr>
            </w:pPr>
            <w:r w:rsidRPr="002971CC">
              <w:rPr>
                <w:rFonts w:eastAsia="Arial MT" w:cs="Arial"/>
                <w:sz w:val="20"/>
                <w:szCs w:val="20"/>
                <w:lang w:val="pt-PT" w:eastAsia="en-US"/>
              </w:rPr>
              <w:t>09h30min</w:t>
            </w:r>
          </w:p>
        </w:tc>
      </w:tr>
      <w:tr w:rsidR="008F589B" w:rsidRPr="002971CC" w14:paraId="14FC4431" w14:textId="77777777" w:rsidTr="00A3673C">
        <w:trPr>
          <w:trHeight w:val="504"/>
          <w:jc w:val="center"/>
        </w:trPr>
        <w:tc>
          <w:tcPr>
            <w:tcW w:w="1980" w:type="dxa"/>
            <w:shd w:val="clear" w:color="auto" w:fill="auto"/>
            <w:vAlign w:val="center"/>
          </w:tcPr>
          <w:p w14:paraId="3A3597CA" w14:textId="77777777" w:rsidR="008F589B" w:rsidRPr="002971CC" w:rsidRDefault="008F589B" w:rsidP="001F388F">
            <w:pPr>
              <w:tabs>
                <w:tab w:val="left" w:pos="709"/>
              </w:tabs>
              <w:jc w:val="center"/>
              <w:rPr>
                <w:rFonts w:eastAsia="Arial MT" w:cs="Arial"/>
                <w:sz w:val="20"/>
                <w:szCs w:val="20"/>
                <w:lang w:val="pt-PT" w:eastAsia="en-US"/>
              </w:rPr>
            </w:pPr>
            <w:r w:rsidRPr="002971CC">
              <w:rPr>
                <w:rFonts w:eastAsia="Arial MT" w:cs="Arial"/>
                <w:b/>
                <w:bCs/>
                <w:sz w:val="20"/>
                <w:szCs w:val="20"/>
                <w:lang w:val="pt-PT" w:eastAsia="en-US"/>
              </w:rPr>
              <w:t>Site:</w:t>
            </w:r>
          </w:p>
        </w:tc>
        <w:tc>
          <w:tcPr>
            <w:tcW w:w="2835" w:type="dxa"/>
            <w:shd w:val="clear" w:color="auto" w:fill="auto"/>
            <w:vAlign w:val="center"/>
          </w:tcPr>
          <w:p w14:paraId="350CE684" w14:textId="77777777" w:rsidR="008F589B" w:rsidRPr="002971CC" w:rsidRDefault="00C149DE" w:rsidP="001F388F">
            <w:pPr>
              <w:tabs>
                <w:tab w:val="left" w:pos="709"/>
              </w:tabs>
              <w:jc w:val="center"/>
              <w:rPr>
                <w:rFonts w:eastAsia="Arial MT" w:cs="Arial"/>
                <w:color w:val="000080"/>
                <w:sz w:val="20"/>
                <w:szCs w:val="20"/>
                <w:u w:val="single"/>
                <w:lang w:val="pt-PT" w:eastAsia="en-US"/>
              </w:rPr>
            </w:pPr>
            <w:hyperlink r:id="rId9" w:history="1">
              <w:r w:rsidR="008F589B" w:rsidRPr="002971CC">
                <w:rPr>
                  <w:rFonts w:eastAsia="Arial MT" w:cs="Arial"/>
                  <w:color w:val="000080"/>
                  <w:sz w:val="20"/>
                  <w:szCs w:val="20"/>
                  <w:u w:val="single"/>
                  <w:lang w:val="pt-PT" w:eastAsia="en-US"/>
                </w:rPr>
                <w:t>www.gov.br/compras</w:t>
              </w:r>
            </w:hyperlink>
          </w:p>
          <w:p w14:paraId="4AF43064" w14:textId="77777777" w:rsidR="008F589B" w:rsidRPr="002971CC" w:rsidRDefault="00C149DE" w:rsidP="001F388F">
            <w:pPr>
              <w:tabs>
                <w:tab w:val="left" w:pos="709"/>
              </w:tabs>
              <w:jc w:val="center"/>
              <w:rPr>
                <w:rFonts w:eastAsia="Arial MT" w:cs="Arial"/>
                <w:color w:val="0000FF"/>
                <w:sz w:val="20"/>
                <w:szCs w:val="20"/>
                <w:u w:val="single"/>
                <w:lang w:val="pt-PT" w:eastAsia="en-US"/>
              </w:rPr>
            </w:pPr>
            <w:hyperlink r:id="rId10" w:history="1">
              <w:r w:rsidR="008F589B" w:rsidRPr="002971CC">
                <w:rPr>
                  <w:rFonts w:eastAsia="Arial MT" w:cs="Arial"/>
                  <w:color w:val="000080"/>
                  <w:sz w:val="20"/>
                  <w:szCs w:val="20"/>
                  <w:u w:val="single"/>
                  <w:lang w:val="pt-PT" w:eastAsia="en-US"/>
                </w:rPr>
                <w:t>www.pncp.gov.br</w:t>
              </w:r>
            </w:hyperlink>
          </w:p>
        </w:tc>
        <w:tc>
          <w:tcPr>
            <w:tcW w:w="2268" w:type="dxa"/>
            <w:vAlign w:val="center"/>
          </w:tcPr>
          <w:p w14:paraId="14F14F63"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 xml:space="preserve">UASG: </w:t>
            </w:r>
          </w:p>
        </w:tc>
        <w:tc>
          <w:tcPr>
            <w:tcW w:w="2198" w:type="dxa"/>
            <w:vAlign w:val="center"/>
          </w:tcPr>
          <w:p w14:paraId="087F4164" w14:textId="77777777" w:rsidR="008F589B" w:rsidRPr="002971CC" w:rsidRDefault="008F589B" w:rsidP="001F388F">
            <w:pPr>
              <w:tabs>
                <w:tab w:val="left" w:pos="709"/>
              </w:tabs>
              <w:jc w:val="center"/>
              <w:rPr>
                <w:rFonts w:eastAsia="Arial MT" w:cs="Arial"/>
                <w:sz w:val="20"/>
                <w:szCs w:val="20"/>
                <w:lang w:val="pt-PT" w:eastAsia="en-US"/>
              </w:rPr>
            </w:pPr>
            <w:r w:rsidRPr="002971CC">
              <w:rPr>
                <w:rFonts w:eastAsia="Arial MT" w:cs="Arial"/>
                <w:sz w:val="20"/>
                <w:szCs w:val="20"/>
                <w:lang w:val="pt-PT" w:eastAsia="en-US"/>
              </w:rPr>
              <w:t>926089</w:t>
            </w:r>
          </w:p>
        </w:tc>
      </w:tr>
      <w:tr w:rsidR="008F589B" w:rsidRPr="002971CC" w14:paraId="0F6A497A" w14:textId="77777777" w:rsidTr="00A3673C">
        <w:trPr>
          <w:trHeight w:val="269"/>
          <w:jc w:val="center"/>
        </w:trPr>
        <w:tc>
          <w:tcPr>
            <w:tcW w:w="1980" w:type="dxa"/>
            <w:shd w:val="clear" w:color="auto" w:fill="auto"/>
            <w:vAlign w:val="center"/>
          </w:tcPr>
          <w:p w14:paraId="2CD0BB62"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Critério:</w:t>
            </w:r>
          </w:p>
        </w:tc>
        <w:tc>
          <w:tcPr>
            <w:tcW w:w="2835" w:type="dxa"/>
            <w:shd w:val="clear" w:color="auto" w:fill="auto"/>
            <w:vAlign w:val="center"/>
          </w:tcPr>
          <w:p w14:paraId="5EB15F30" w14:textId="69055D2F" w:rsidR="008F589B" w:rsidRPr="002971CC" w:rsidRDefault="008F589B" w:rsidP="001F388F">
            <w:pPr>
              <w:tabs>
                <w:tab w:val="left" w:pos="709"/>
              </w:tabs>
              <w:jc w:val="center"/>
              <w:rPr>
                <w:rFonts w:eastAsia="Arial MT" w:cs="Arial"/>
                <w:sz w:val="20"/>
                <w:szCs w:val="20"/>
                <w:lang w:val="pt-PT" w:eastAsia="en-US"/>
              </w:rPr>
            </w:pPr>
            <w:r w:rsidRPr="002971CC">
              <w:rPr>
                <w:rFonts w:eastAsia="Arial MT" w:cs="Arial"/>
                <w:sz w:val="20"/>
                <w:szCs w:val="20"/>
                <w:lang w:val="pt-PT" w:eastAsia="en-US"/>
              </w:rPr>
              <w:t xml:space="preserve">Menor </w:t>
            </w:r>
            <w:r w:rsidRPr="00C149DE">
              <w:rPr>
                <w:rFonts w:eastAsia="Arial MT" w:cs="Arial"/>
                <w:sz w:val="20"/>
                <w:szCs w:val="20"/>
                <w:lang w:val="pt-PT" w:eastAsia="en-US"/>
              </w:rPr>
              <w:t xml:space="preserve">Preço </w:t>
            </w:r>
            <w:r w:rsidR="00D613AA" w:rsidRPr="00C149DE">
              <w:rPr>
                <w:rFonts w:eastAsia="Arial MT" w:cs="Arial"/>
                <w:sz w:val="20"/>
                <w:szCs w:val="20"/>
                <w:lang w:val="pt-PT" w:eastAsia="en-US"/>
              </w:rPr>
              <w:t>por Lote</w:t>
            </w:r>
          </w:p>
        </w:tc>
        <w:tc>
          <w:tcPr>
            <w:tcW w:w="2268" w:type="dxa"/>
            <w:vAlign w:val="center"/>
          </w:tcPr>
          <w:p w14:paraId="559DA44E"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 xml:space="preserve">Modo de Disputa: </w:t>
            </w:r>
          </w:p>
        </w:tc>
        <w:tc>
          <w:tcPr>
            <w:tcW w:w="2198" w:type="dxa"/>
            <w:vAlign w:val="center"/>
          </w:tcPr>
          <w:p w14:paraId="1BB52572" w14:textId="77777777" w:rsidR="008F589B" w:rsidRPr="002971CC" w:rsidRDefault="008F589B" w:rsidP="001F388F">
            <w:pPr>
              <w:tabs>
                <w:tab w:val="left" w:pos="709"/>
              </w:tabs>
              <w:jc w:val="center"/>
              <w:rPr>
                <w:rFonts w:eastAsia="Arial MT" w:cs="Arial"/>
                <w:sz w:val="20"/>
                <w:szCs w:val="20"/>
                <w:lang w:val="pt-PT" w:eastAsia="en-US"/>
              </w:rPr>
            </w:pPr>
            <w:r w:rsidRPr="002971CC">
              <w:rPr>
                <w:rFonts w:eastAsia="Arial MT" w:cs="Arial"/>
                <w:sz w:val="20"/>
                <w:szCs w:val="20"/>
                <w:lang w:val="pt-PT" w:eastAsia="en-US"/>
              </w:rPr>
              <w:t>Aberto</w:t>
            </w:r>
          </w:p>
        </w:tc>
      </w:tr>
      <w:tr w:rsidR="008F589B" w:rsidRPr="002971CC" w14:paraId="238BC384" w14:textId="77777777" w:rsidTr="00A3673C">
        <w:trPr>
          <w:trHeight w:val="343"/>
          <w:jc w:val="center"/>
        </w:trPr>
        <w:tc>
          <w:tcPr>
            <w:tcW w:w="1980" w:type="dxa"/>
            <w:vAlign w:val="center"/>
          </w:tcPr>
          <w:p w14:paraId="7B919699"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Valor Estimado:</w:t>
            </w:r>
          </w:p>
        </w:tc>
        <w:tc>
          <w:tcPr>
            <w:tcW w:w="2835" w:type="dxa"/>
            <w:vAlign w:val="center"/>
          </w:tcPr>
          <w:p w14:paraId="1B4B5E26" w14:textId="68D2D667" w:rsidR="008F589B" w:rsidRPr="002971CC" w:rsidRDefault="00C44A7D" w:rsidP="001F388F">
            <w:pPr>
              <w:tabs>
                <w:tab w:val="left" w:pos="709"/>
              </w:tabs>
              <w:jc w:val="center"/>
              <w:rPr>
                <w:rFonts w:eastAsia="Arial MT" w:cs="Arial"/>
                <w:sz w:val="20"/>
                <w:szCs w:val="20"/>
                <w:lang w:val="pt-PT" w:eastAsia="en-US"/>
              </w:rPr>
            </w:pPr>
            <w:r w:rsidRPr="00C44A7D">
              <w:rPr>
                <w:rFonts w:eastAsia="Arial MT" w:cs="Arial"/>
                <w:sz w:val="20"/>
                <w:szCs w:val="20"/>
                <w:lang w:val="pt-PT" w:eastAsia="en-US"/>
              </w:rPr>
              <w:t>R$ 7.684.378,48</w:t>
            </w:r>
          </w:p>
        </w:tc>
        <w:tc>
          <w:tcPr>
            <w:tcW w:w="2268" w:type="dxa"/>
            <w:vAlign w:val="center"/>
          </w:tcPr>
          <w:p w14:paraId="3567A74E" w14:textId="77777777" w:rsidR="008F589B" w:rsidRPr="002971CC" w:rsidRDefault="008F589B" w:rsidP="001F388F">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Preferência ME/EPP:</w:t>
            </w:r>
          </w:p>
        </w:tc>
        <w:tc>
          <w:tcPr>
            <w:tcW w:w="2198" w:type="dxa"/>
            <w:vAlign w:val="center"/>
          </w:tcPr>
          <w:p w14:paraId="648A2A75" w14:textId="77777777" w:rsidR="008F589B" w:rsidRPr="002971CC" w:rsidRDefault="008F589B" w:rsidP="001F388F">
            <w:pPr>
              <w:tabs>
                <w:tab w:val="left" w:pos="709"/>
              </w:tabs>
              <w:jc w:val="center"/>
              <w:rPr>
                <w:rFonts w:eastAsia="Arial MT" w:cs="Arial"/>
                <w:sz w:val="20"/>
                <w:szCs w:val="20"/>
                <w:lang w:val="pt-PT" w:eastAsia="en-US"/>
              </w:rPr>
            </w:pPr>
            <w:r w:rsidRPr="002971CC">
              <w:rPr>
                <w:rFonts w:eastAsia="Arial MT" w:cs="Arial"/>
                <w:sz w:val="20"/>
                <w:szCs w:val="20"/>
                <w:lang w:val="pt-PT" w:eastAsia="en-US"/>
              </w:rPr>
              <w:t>Não</w:t>
            </w:r>
          </w:p>
        </w:tc>
      </w:tr>
    </w:tbl>
    <w:p w14:paraId="221A145A" w14:textId="77777777" w:rsidR="00BF5BDB" w:rsidRDefault="00BF5BDB" w:rsidP="00D64157">
      <w:pPr>
        <w:spacing w:before="0" w:after="0" w:line="276" w:lineRule="auto"/>
        <w:jc w:val="center"/>
        <w:rPr>
          <w:rFonts w:cs="Arial"/>
          <w:szCs w:val="22"/>
        </w:rPr>
      </w:pPr>
    </w:p>
    <w:p w14:paraId="1581AB8B" w14:textId="77777777" w:rsidR="008F589B" w:rsidRPr="00D64157" w:rsidRDefault="008F589B" w:rsidP="00D64157">
      <w:pPr>
        <w:spacing w:before="0" w:after="0" w:line="276" w:lineRule="auto"/>
        <w:jc w:val="center"/>
        <w:rPr>
          <w:rFonts w:cs="Arial"/>
          <w:szCs w:val="22"/>
        </w:rPr>
      </w:pPr>
    </w:p>
    <w:p w14:paraId="1CF2A0F7" w14:textId="77777777" w:rsidR="00BE5812" w:rsidRPr="00D64157" w:rsidRDefault="00BE5812" w:rsidP="00D64157">
      <w:pPr>
        <w:pBdr>
          <w:top w:val="single" w:sz="4" w:space="1" w:color="auto"/>
          <w:left w:val="single" w:sz="4" w:space="4" w:color="auto"/>
          <w:bottom w:val="single" w:sz="4" w:space="1" w:color="auto"/>
          <w:right w:val="single" w:sz="4" w:space="4" w:color="auto"/>
        </w:pBdr>
        <w:spacing w:before="0" w:after="0" w:line="276" w:lineRule="auto"/>
        <w:jc w:val="center"/>
        <w:rPr>
          <w:rFonts w:cs="Arial"/>
          <w:szCs w:val="22"/>
        </w:rPr>
      </w:pPr>
    </w:p>
    <w:p w14:paraId="2315D509" w14:textId="77777777" w:rsidR="000A4BFB" w:rsidRPr="00D64157" w:rsidRDefault="00BB3F24" w:rsidP="00D64157">
      <w:pPr>
        <w:pBdr>
          <w:top w:val="single" w:sz="4" w:space="1" w:color="auto"/>
          <w:left w:val="single" w:sz="4" w:space="4" w:color="auto"/>
          <w:bottom w:val="single" w:sz="4" w:space="1" w:color="auto"/>
          <w:right w:val="single" w:sz="4" w:space="4" w:color="auto"/>
        </w:pBdr>
        <w:spacing w:before="0" w:after="0" w:line="276" w:lineRule="auto"/>
        <w:jc w:val="center"/>
        <w:rPr>
          <w:rFonts w:cs="Arial"/>
          <w:szCs w:val="22"/>
        </w:rPr>
      </w:pPr>
      <w:r w:rsidRPr="00D64157">
        <w:rPr>
          <w:rFonts w:cs="Arial"/>
          <w:szCs w:val="22"/>
        </w:rPr>
        <w:t>RECIBO</w:t>
      </w:r>
    </w:p>
    <w:p w14:paraId="179A81AE" w14:textId="77777777" w:rsidR="000A4BFB" w:rsidRPr="00D64157" w:rsidRDefault="000A4BFB" w:rsidP="00D64157">
      <w:pPr>
        <w:pBdr>
          <w:top w:val="single" w:sz="4" w:space="1" w:color="auto"/>
          <w:left w:val="single" w:sz="4" w:space="4" w:color="auto"/>
          <w:bottom w:val="single" w:sz="4" w:space="1" w:color="auto"/>
          <w:right w:val="single" w:sz="4" w:space="4" w:color="auto"/>
        </w:pBdr>
        <w:spacing w:before="0" w:after="0" w:line="276" w:lineRule="auto"/>
        <w:jc w:val="center"/>
        <w:rPr>
          <w:rFonts w:cs="Arial"/>
          <w:szCs w:val="22"/>
        </w:rPr>
      </w:pPr>
    </w:p>
    <w:p w14:paraId="1D6DA7A9" w14:textId="5CDBC8F7" w:rsidR="000A4BFB" w:rsidRPr="00D64157" w:rsidRDefault="00BB3F24" w:rsidP="00D64157">
      <w:pPr>
        <w:pBdr>
          <w:top w:val="single" w:sz="4" w:space="1" w:color="auto"/>
          <w:left w:val="single" w:sz="4" w:space="4" w:color="auto"/>
          <w:bottom w:val="single" w:sz="4" w:space="1" w:color="auto"/>
          <w:right w:val="single" w:sz="4" w:space="4" w:color="auto"/>
        </w:pBdr>
        <w:spacing w:before="0" w:after="0" w:line="276" w:lineRule="auto"/>
        <w:jc w:val="both"/>
        <w:rPr>
          <w:rFonts w:cs="Arial"/>
          <w:szCs w:val="22"/>
        </w:rPr>
      </w:pPr>
      <w:r w:rsidRPr="00D64157">
        <w:rPr>
          <w:rFonts w:cs="Arial"/>
          <w:szCs w:val="22"/>
        </w:rPr>
        <w:t>A empresa</w:t>
      </w:r>
      <w:r w:rsidRPr="00D64157">
        <w:rPr>
          <w:rFonts w:cs="Arial"/>
          <w:szCs w:val="22"/>
        </w:rPr>
        <w:tab/>
      </w:r>
      <w:r w:rsidRPr="00D64157">
        <w:rPr>
          <w:rFonts w:cs="Arial"/>
          <w:szCs w:val="22"/>
        </w:rPr>
        <w:tab/>
        <w:t>(razão social)</w:t>
      </w:r>
      <w:r w:rsidRPr="00D64157">
        <w:rPr>
          <w:rFonts w:cs="Arial"/>
          <w:szCs w:val="22"/>
        </w:rPr>
        <w:tab/>
      </w:r>
      <w:r w:rsidRPr="00D64157">
        <w:rPr>
          <w:rFonts w:cs="Arial"/>
          <w:szCs w:val="22"/>
        </w:rPr>
        <w:tab/>
      </w:r>
      <w:r w:rsidRPr="00D64157">
        <w:rPr>
          <w:rFonts w:cs="Arial"/>
          <w:szCs w:val="22"/>
        </w:rPr>
        <w:tab/>
        <w:t xml:space="preserve">, inscrita no CNPJ sob </w:t>
      </w:r>
      <w:r w:rsidR="00BF5BDB">
        <w:rPr>
          <w:rFonts w:cs="Arial"/>
          <w:szCs w:val="22"/>
        </w:rPr>
        <w:t xml:space="preserve">o </w:t>
      </w:r>
      <w:r w:rsidRPr="00D64157">
        <w:rPr>
          <w:rFonts w:cs="Arial"/>
          <w:szCs w:val="22"/>
        </w:rPr>
        <w:t>nº.</w:t>
      </w:r>
      <w:r w:rsidRPr="00D64157">
        <w:rPr>
          <w:rFonts w:cs="Arial"/>
          <w:szCs w:val="22"/>
        </w:rPr>
        <w:tab/>
      </w:r>
      <w:r w:rsidRPr="00D64157">
        <w:rPr>
          <w:rFonts w:cs="Arial"/>
          <w:szCs w:val="22"/>
        </w:rPr>
        <w:tab/>
      </w:r>
      <w:r w:rsidRPr="00D64157">
        <w:rPr>
          <w:rFonts w:cs="Arial"/>
          <w:szCs w:val="22"/>
        </w:rPr>
        <w:tab/>
      </w:r>
      <w:r w:rsidR="0053222E" w:rsidRPr="00D64157">
        <w:rPr>
          <w:rFonts w:cs="Arial"/>
          <w:szCs w:val="22"/>
        </w:rPr>
        <w:t>, retirou</w:t>
      </w:r>
      <w:r w:rsidR="00BF5BDB">
        <w:rPr>
          <w:rFonts w:cs="Arial"/>
          <w:szCs w:val="22"/>
        </w:rPr>
        <w:t>,</w:t>
      </w:r>
      <w:r w:rsidRPr="00D64157">
        <w:rPr>
          <w:rFonts w:cs="Arial"/>
          <w:szCs w:val="22"/>
        </w:rPr>
        <w:t xml:space="preserve"> nesta data</w:t>
      </w:r>
      <w:r w:rsidR="00BF5BDB">
        <w:rPr>
          <w:rFonts w:cs="Arial"/>
          <w:szCs w:val="22"/>
        </w:rPr>
        <w:t>,</w:t>
      </w:r>
      <w:r w:rsidRPr="00D64157">
        <w:rPr>
          <w:rFonts w:cs="Arial"/>
          <w:szCs w:val="22"/>
        </w:rPr>
        <w:t xml:space="preserve"> o presente Edital de Licitação, desejando ser informada de qualquer alteração pelo e-mail:</w:t>
      </w:r>
      <w:r w:rsidRPr="00D64157">
        <w:rPr>
          <w:rFonts w:cs="Arial"/>
          <w:szCs w:val="22"/>
        </w:rPr>
        <w:tab/>
      </w:r>
      <w:r w:rsidRPr="00D64157">
        <w:rPr>
          <w:rFonts w:cs="Arial"/>
          <w:szCs w:val="22"/>
        </w:rPr>
        <w:tab/>
      </w:r>
      <w:r w:rsidRPr="00D64157">
        <w:rPr>
          <w:rFonts w:cs="Arial"/>
          <w:szCs w:val="22"/>
        </w:rPr>
        <w:tab/>
      </w:r>
      <w:r w:rsidRPr="00D64157">
        <w:rPr>
          <w:rFonts w:cs="Arial"/>
          <w:szCs w:val="22"/>
        </w:rPr>
        <w:tab/>
        <w:t xml:space="preserve">ou pelo </w:t>
      </w:r>
      <w:proofErr w:type="spellStart"/>
      <w:r w:rsidR="006C5F4F" w:rsidRPr="00D64157">
        <w:rPr>
          <w:rFonts w:cs="Arial"/>
          <w:szCs w:val="22"/>
        </w:rPr>
        <w:t>tel</w:t>
      </w:r>
      <w:proofErr w:type="spellEnd"/>
      <w:r w:rsidRPr="00D64157">
        <w:rPr>
          <w:rFonts w:cs="Arial"/>
          <w:szCs w:val="22"/>
        </w:rPr>
        <w:t>:</w:t>
      </w:r>
      <w:r w:rsidR="00BF5BDB">
        <w:rPr>
          <w:rFonts w:cs="Arial"/>
          <w:szCs w:val="22"/>
        </w:rPr>
        <w:t xml:space="preserve"> </w:t>
      </w:r>
      <w:proofErr w:type="gramStart"/>
      <w:r w:rsidRPr="00D64157">
        <w:rPr>
          <w:rFonts w:cs="Arial"/>
          <w:szCs w:val="22"/>
        </w:rPr>
        <w:t xml:space="preserve">(  </w:t>
      </w:r>
      <w:proofErr w:type="gramEnd"/>
      <w:r w:rsidRPr="00D64157">
        <w:rPr>
          <w:rFonts w:cs="Arial"/>
          <w:szCs w:val="22"/>
        </w:rPr>
        <w:t xml:space="preserve"> )</w:t>
      </w:r>
    </w:p>
    <w:p w14:paraId="12C5C1C2" w14:textId="77777777" w:rsidR="000A4BFB" w:rsidRPr="00D64157" w:rsidRDefault="000A4BFB" w:rsidP="00D64157">
      <w:pPr>
        <w:pBdr>
          <w:top w:val="single" w:sz="4" w:space="1" w:color="auto"/>
          <w:left w:val="single" w:sz="4" w:space="4" w:color="auto"/>
          <w:bottom w:val="single" w:sz="4" w:space="1" w:color="auto"/>
          <w:right w:val="single" w:sz="4" w:space="4" w:color="auto"/>
        </w:pBdr>
        <w:spacing w:before="0" w:after="0" w:line="276" w:lineRule="auto"/>
        <w:jc w:val="both"/>
        <w:rPr>
          <w:rFonts w:cs="Arial"/>
          <w:szCs w:val="22"/>
        </w:rPr>
      </w:pPr>
    </w:p>
    <w:p w14:paraId="47A6EE44" w14:textId="77777777" w:rsidR="000A4BFB" w:rsidRPr="00D64157" w:rsidRDefault="000A4BFB" w:rsidP="00D64157">
      <w:pPr>
        <w:pBdr>
          <w:top w:val="single" w:sz="4" w:space="1" w:color="auto"/>
          <w:left w:val="single" w:sz="4" w:space="4" w:color="auto"/>
          <w:bottom w:val="single" w:sz="4" w:space="1" w:color="auto"/>
          <w:right w:val="single" w:sz="4" w:space="4" w:color="auto"/>
        </w:pBdr>
        <w:spacing w:before="0" w:after="0" w:line="276" w:lineRule="auto"/>
        <w:jc w:val="both"/>
        <w:rPr>
          <w:rFonts w:cs="Arial"/>
          <w:szCs w:val="22"/>
        </w:rPr>
      </w:pPr>
    </w:p>
    <w:p w14:paraId="6A0F88C8" w14:textId="230936C3" w:rsidR="000A4BFB" w:rsidRPr="00D64157" w:rsidRDefault="00BB3F24" w:rsidP="00D64157">
      <w:pPr>
        <w:pBdr>
          <w:top w:val="single" w:sz="4" w:space="1" w:color="auto"/>
          <w:left w:val="single" w:sz="4" w:space="4" w:color="auto"/>
          <w:bottom w:val="single" w:sz="4" w:space="1" w:color="auto"/>
          <w:right w:val="single" w:sz="4" w:space="4" w:color="auto"/>
        </w:pBdr>
        <w:spacing w:before="0" w:after="0" w:line="276" w:lineRule="auto"/>
        <w:jc w:val="center"/>
        <w:rPr>
          <w:rFonts w:cs="Arial"/>
          <w:szCs w:val="22"/>
        </w:rPr>
      </w:pPr>
      <w:r w:rsidRPr="00D64157">
        <w:rPr>
          <w:rFonts w:cs="Arial"/>
          <w:szCs w:val="22"/>
        </w:rPr>
        <w:t>(Local)</w:t>
      </w:r>
      <w:r w:rsidRPr="00D64157">
        <w:rPr>
          <w:rFonts w:cs="Arial"/>
          <w:szCs w:val="22"/>
        </w:rPr>
        <w:tab/>
        <w:t>, XX de XXXXXXXXX de 202</w:t>
      </w:r>
      <w:r w:rsidR="00644D55" w:rsidRPr="00D64157">
        <w:rPr>
          <w:rFonts w:cs="Arial"/>
          <w:szCs w:val="22"/>
        </w:rPr>
        <w:t>3</w:t>
      </w:r>
      <w:r w:rsidRPr="00D64157">
        <w:rPr>
          <w:rFonts w:cs="Arial"/>
          <w:szCs w:val="22"/>
        </w:rPr>
        <w:t>.</w:t>
      </w:r>
    </w:p>
    <w:p w14:paraId="70FF57F0" w14:textId="77777777" w:rsidR="000A4BFB" w:rsidRPr="00D64157" w:rsidRDefault="000A4BFB" w:rsidP="00D64157">
      <w:pPr>
        <w:pBdr>
          <w:top w:val="single" w:sz="4" w:space="1" w:color="auto"/>
          <w:left w:val="single" w:sz="4" w:space="4" w:color="auto"/>
          <w:bottom w:val="single" w:sz="4" w:space="1" w:color="auto"/>
          <w:right w:val="single" w:sz="4" w:space="4" w:color="auto"/>
        </w:pBdr>
        <w:spacing w:before="0" w:after="0" w:line="276" w:lineRule="auto"/>
        <w:rPr>
          <w:rFonts w:cs="Arial"/>
          <w:szCs w:val="22"/>
        </w:rPr>
      </w:pPr>
    </w:p>
    <w:p w14:paraId="0EDD98FD" w14:textId="77777777" w:rsidR="000A4BFB" w:rsidRPr="00D64157" w:rsidRDefault="000A4BFB" w:rsidP="00D64157">
      <w:pPr>
        <w:pBdr>
          <w:top w:val="single" w:sz="4" w:space="1" w:color="auto"/>
          <w:left w:val="single" w:sz="4" w:space="4" w:color="auto"/>
          <w:bottom w:val="single" w:sz="4" w:space="1" w:color="auto"/>
          <w:right w:val="single" w:sz="4" w:space="4" w:color="auto"/>
        </w:pBdr>
        <w:spacing w:before="0" w:after="0" w:line="276" w:lineRule="auto"/>
        <w:rPr>
          <w:rFonts w:cs="Arial"/>
          <w:szCs w:val="22"/>
        </w:rPr>
      </w:pPr>
    </w:p>
    <w:p w14:paraId="6642CCB1" w14:textId="77777777" w:rsidR="000A4BFB" w:rsidRPr="00D64157" w:rsidRDefault="000A4BFB" w:rsidP="00D64157">
      <w:pPr>
        <w:pBdr>
          <w:top w:val="single" w:sz="4" w:space="1" w:color="auto"/>
          <w:left w:val="single" w:sz="4" w:space="4" w:color="auto"/>
          <w:bottom w:val="single" w:sz="4" w:space="1" w:color="auto"/>
          <w:right w:val="single" w:sz="4" w:space="4" w:color="auto"/>
        </w:pBdr>
        <w:spacing w:before="0" w:after="0" w:line="276" w:lineRule="auto"/>
        <w:rPr>
          <w:rFonts w:cs="Arial"/>
          <w:szCs w:val="22"/>
        </w:rPr>
      </w:pPr>
    </w:p>
    <w:p w14:paraId="2BB397A4" w14:textId="77777777" w:rsidR="000A4BFB" w:rsidRPr="00D64157" w:rsidRDefault="00BB3F24" w:rsidP="00D64157">
      <w:pPr>
        <w:pBdr>
          <w:top w:val="single" w:sz="4" w:space="1" w:color="auto"/>
          <w:left w:val="single" w:sz="4" w:space="4" w:color="auto"/>
          <w:bottom w:val="single" w:sz="4" w:space="1" w:color="auto"/>
          <w:right w:val="single" w:sz="4" w:space="4" w:color="auto"/>
        </w:pBdr>
        <w:spacing w:before="0" w:after="0" w:line="276" w:lineRule="auto"/>
        <w:jc w:val="center"/>
        <w:rPr>
          <w:rFonts w:cs="Arial"/>
          <w:szCs w:val="22"/>
        </w:rPr>
      </w:pPr>
      <w:r w:rsidRPr="00D64157">
        <w:rPr>
          <w:rFonts w:cs="Arial"/>
          <w:szCs w:val="22"/>
        </w:rPr>
        <w:t>Assinatura/Nome</w:t>
      </w:r>
    </w:p>
    <w:p w14:paraId="23CD334A" w14:textId="77777777" w:rsidR="000A4BFB" w:rsidRPr="00D64157" w:rsidRDefault="000A4BFB" w:rsidP="00D64157">
      <w:pPr>
        <w:pBdr>
          <w:top w:val="single" w:sz="4" w:space="1" w:color="auto"/>
          <w:left w:val="single" w:sz="4" w:space="4" w:color="auto"/>
          <w:bottom w:val="single" w:sz="4" w:space="1" w:color="auto"/>
          <w:right w:val="single" w:sz="4" w:space="4" w:color="auto"/>
        </w:pBdr>
        <w:spacing w:before="0" w:after="0" w:line="276" w:lineRule="auto"/>
        <w:rPr>
          <w:rFonts w:cs="Arial"/>
          <w:szCs w:val="22"/>
        </w:rPr>
      </w:pPr>
    </w:p>
    <w:p w14:paraId="25BDC2B8" w14:textId="77777777" w:rsidR="000A4BFB" w:rsidRPr="00D64157" w:rsidRDefault="000A4BFB" w:rsidP="00D64157">
      <w:pPr>
        <w:spacing w:before="0" w:after="0" w:line="276" w:lineRule="auto"/>
        <w:jc w:val="both"/>
        <w:rPr>
          <w:rFonts w:cs="Arial"/>
          <w:szCs w:val="22"/>
        </w:rPr>
      </w:pPr>
    </w:p>
    <w:p w14:paraId="7BE3E482" w14:textId="77777777" w:rsidR="000A4BFB" w:rsidRPr="00D64157" w:rsidRDefault="00BB3F24" w:rsidP="00D64157">
      <w:pPr>
        <w:pBdr>
          <w:top w:val="single" w:sz="4" w:space="3" w:color="auto"/>
          <w:left w:val="single" w:sz="4" w:space="4" w:color="auto"/>
          <w:bottom w:val="single" w:sz="4" w:space="1" w:color="auto"/>
          <w:right w:val="single" w:sz="4" w:space="4" w:color="auto"/>
        </w:pBdr>
        <w:spacing w:before="0" w:after="0" w:line="276" w:lineRule="auto"/>
        <w:jc w:val="both"/>
        <w:rPr>
          <w:rFonts w:cs="Arial"/>
          <w:szCs w:val="22"/>
        </w:rPr>
      </w:pPr>
      <w:r w:rsidRPr="00D64157">
        <w:rPr>
          <w:rFonts w:cs="Arial"/>
          <w:szCs w:val="22"/>
        </w:rPr>
        <w:t xml:space="preserve">ESTE RECIBO DEVERÁ SER REMETIDO AO DEPARTAMENTO DE LICITAÇÃO E CONTRATOS ATRAVÉS DO E-MAIL: </w:t>
      </w:r>
      <w:hyperlink r:id="rId11" w:history="1">
        <w:r w:rsidRPr="00D64157">
          <w:rPr>
            <w:rStyle w:val="Hyperlink"/>
            <w:rFonts w:cs="Arial"/>
            <w:b/>
            <w:color w:val="auto"/>
            <w:szCs w:val="22"/>
            <w:u w:val="none"/>
          </w:rPr>
          <w:t>licitacao@crefsp.gov.br</w:t>
        </w:r>
      </w:hyperlink>
      <w:r w:rsidRPr="00D64157">
        <w:rPr>
          <w:rFonts w:cs="Arial"/>
          <w:szCs w:val="22"/>
        </w:rPr>
        <w:t xml:space="preserve">, O QUAL SERÁ ADOTADO PARA EVENTUAIS COMUNICAÇÕES QUANDO NECESSÁRIO. </w:t>
      </w:r>
    </w:p>
    <w:p w14:paraId="70C23CFE" w14:textId="77777777" w:rsidR="000A4BFB" w:rsidRPr="00D64157" w:rsidRDefault="000A4BFB" w:rsidP="00D64157">
      <w:pPr>
        <w:pBdr>
          <w:top w:val="single" w:sz="4" w:space="3" w:color="auto"/>
          <w:left w:val="single" w:sz="4" w:space="4" w:color="auto"/>
          <w:bottom w:val="single" w:sz="4" w:space="1" w:color="auto"/>
          <w:right w:val="single" w:sz="4" w:space="4" w:color="auto"/>
        </w:pBdr>
        <w:spacing w:before="0" w:after="0" w:line="276" w:lineRule="auto"/>
        <w:jc w:val="center"/>
        <w:rPr>
          <w:rFonts w:cs="Arial"/>
          <w:szCs w:val="22"/>
        </w:rPr>
      </w:pPr>
    </w:p>
    <w:p w14:paraId="66AAE085" w14:textId="77777777" w:rsidR="000A4BFB" w:rsidRPr="00D64157" w:rsidRDefault="00BB3F24" w:rsidP="00D64157">
      <w:pPr>
        <w:pBdr>
          <w:top w:val="single" w:sz="4" w:space="3" w:color="auto"/>
          <w:left w:val="single" w:sz="4" w:space="4" w:color="auto"/>
          <w:bottom w:val="single" w:sz="4" w:space="1" w:color="auto"/>
          <w:right w:val="single" w:sz="4" w:space="4" w:color="auto"/>
        </w:pBdr>
        <w:spacing w:before="0" w:after="0" w:line="276" w:lineRule="auto"/>
        <w:jc w:val="center"/>
        <w:rPr>
          <w:rFonts w:cs="Arial"/>
          <w:szCs w:val="22"/>
        </w:rPr>
      </w:pPr>
      <w:r w:rsidRPr="00D64157">
        <w:rPr>
          <w:rFonts w:cs="Arial"/>
          <w:szCs w:val="22"/>
        </w:rPr>
        <w:t>TELEFONE PARA CONTATO: (11) 3292-1716.</w:t>
      </w:r>
    </w:p>
    <w:p w14:paraId="3AA4F0A1" w14:textId="77777777" w:rsidR="000A4BFB" w:rsidRPr="00D64157" w:rsidRDefault="000A4BFB" w:rsidP="00D64157">
      <w:pPr>
        <w:spacing w:before="0" w:after="0" w:line="276" w:lineRule="auto"/>
        <w:jc w:val="both"/>
        <w:rPr>
          <w:rFonts w:cs="Arial"/>
          <w:szCs w:val="22"/>
        </w:rPr>
      </w:pPr>
    </w:p>
    <w:p w14:paraId="64B02ED2" w14:textId="7EF131F8" w:rsidR="000A4BFB" w:rsidRPr="00D64157" w:rsidRDefault="00BB3F24" w:rsidP="00D64157">
      <w:pPr>
        <w:spacing w:before="0" w:after="0" w:line="276" w:lineRule="auto"/>
        <w:jc w:val="both"/>
        <w:rPr>
          <w:rFonts w:cs="Arial"/>
          <w:szCs w:val="22"/>
        </w:rPr>
      </w:pPr>
      <w:r w:rsidRPr="00D64157">
        <w:rPr>
          <w:rFonts w:cs="Arial"/>
          <w:szCs w:val="22"/>
        </w:rPr>
        <w:t>O CREF4/SP NÃO SE RESP</w:t>
      </w:r>
      <w:r w:rsidR="00BF5BDB">
        <w:rPr>
          <w:rFonts w:cs="Arial"/>
          <w:szCs w:val="22"/>
        </w:rPr>
        <w:t>ONSABILIZA PELAS COMUNICAÇÕES À</w:t>
      </w:r>
      <w:r w:rsidRPr="00D64157">
        <w:rPr>
          <w:rFonts w:cs="Arial"/>
          <w:szCs w:val="22"/>
        </w:rPr>
        <w:t xml:space="preserve"> EMPRESA QUE NÃO ENCAMINHAR ESTE RECIBO OU PRESTAR INFORMAÇÕES INCORRETAS NO MESMO.</w:t>
      </w:r>
    </w:p>
    <w:p w14:paraId="5601226D" w14:textId="77777777" w:rsidR="00BE5812" w:rsidRPr="00D64157" w:rsidRDefault="00BE5812" w:rsidP="00D64157">
      <w:pPr>
        <w:spacing w:before="0" w:after="0" w:line="276" w:lineRule="auto"/>
        <w:jc w:val="both"/>
        <w:rPr>
          <w:rFonts w:cs="Arial"/>
          <w:szCs w:val="22"/>
        </w:rPr>
      </w:pPr>
    </w:p>
    <w:p w14:paraId="04929E45" w14:textId="77777777" w:rsidR="000A4BFB" w:rsidRPr="00D64157" w:rsidRDefault="00BB3F24" w:rsidP="00D64157">
      <w:pPr>
        <w:spacing w:before="0" w:after="0" w:line="276" w:lineRule="auto"/>
        <w:jc w:val="both"/>
        <w:rPr>
          <w:rFonts w:cs="Arial"/>
          <w:szCs w:val="22"/>
        </w:rPr>
      </w:pPr>
      <w:r w:rsidRPr="00D64157">
        <w:rPr>
          <w:rFonts w:cs="Arial"/>
          <w:szCs w:val="22"/>
        </w:rPr>
        <w:t>CONSIDERA-SE VÁLIDA A CÓPIA FIEL DO EDITAL PUBLICADO NA HOMEPAGE DO CREF4/SP.</w:t>
      </w:r>
    </w:p>
    <w:sdt>
      <w:sdtPr>
        <w:rPr>
          <w:rFonts w:ascii="Arial" w:eastAsia="Times New Roman" w:hAnsi="Arial" w:cs="Arial"/>
          <w:color w:val="auto"/>
          <w:sz w:val="22"/>
          <w:szCs w:val="22"/>
        </w:rPr>
        <w:id w:val="-703947460"/>
        <w:docPartObj>
          <w:docPartGallery w:val="Table of Contents"/>
          <w:docPartUnique/>
        </w:docPartObj>
      </w:sdtPr>
      <w:sdtEndPr>
        <w:rPr>
          <w:b/>
          <w:bCs/>
        </w:rPr>
      </w:sdtEndPr>
      <w:sdtContent>
        <w:p w14:paraId="1C9EBA27" w14:textId="2B1A17D6" w:rsidR="008901A2" w:rsidRDefault="008901A2" w:rsidP="000561D2">
          <w:pPr>
            <w:pStyle w:val="CabealhodoSumrio"/>
            <w:spacing w:line="360" w:lineRule="auto"/>
            <w:jc w:val="center"/>
            <w:rPr>
              <w:rFonts w:ascii="Arial" w:eastAsia="Times New Roman" w:hAnsi="Arial" w:cs="Arial"/>
              <w:color w:val="auto"/>
              <w:sz w:val="22"/>
              <w:szCs w:val="22"/>
            </w:rPr>
          </w:pPr>
        </w:p>
        <w:p w14:paraId="43CD76CF" w14:textId="77777777" w:rsidR="000561D2" w:rsidRPr="000561D2" w:rsidRDefault="000561D2" w:rsidP="000561D2"/>
        <w:p w14:paraId="0BB21DA8" w14:textId="68303644" w:rsidR="00D45CBF" w:rsidRPr="009B3009" w:rsidRDefault="007E5EDC" w:rsidP="000561D2">
          <w:pPr>
            <w:pStyle w:val="CabealhodoSumrio"/>
            <w:spacing w:line="360" w:lineRule="auto"/>
            <w:jc w:val="center"/>
            <w:rPr>
              <w:rFonts w:ascii="Arial" w:hAnsi="Arial" w:cs="Arial"/>
              <w:b/>
              <w:color w:val="auto"/>
              <w:sz w:val="22"/>
              <w:szCs w:val="22"/>
              <w:u w:val="single"/>
            </w:rPr>
          </w:pPr>
          <w:r w:rsidRPr="009B3009">
            <w:rPr>
              <w:rFonts w:ascii="Arial" w:hAnsi="Arial" w:cs="Arial"/>
              <w:b/>
              <w:color w:val="auto"/>
              <w:sz w:val="24"/>
              <w:szCs w:val="22"/>
              <w:u w:val="single"/>
            </w:rPr>
            <w:t>SUMÁRIO</w:t>
          </w:r>
          <w:r w:rsidR="009B3009" w:rsidRPr="009B3009">
            <w:rPr>
              <w:rFonts w:ascii="Arial" w:hAnsi="Arial" w:cs="Arial"/>
              <w:b/>
              <w:color w:val="auto"/>
              <w:sz w:val="24"/>
              <w:szCs w:val="22"/>
              <w:u w:val="single"/>
            </w:rPr>
            <w:t xml:space="preserve"> DO EDITAL DE LICITAÇÃO</w:t>
          </w:r>
        </w:p>
        <w:p w14:paraId="221DA8E4" w14:textId="77777777" w:rsidR="007E5EDC" w:rsidRPr="00D64157" w:rsidRDefault="007E5EDC" w:rsidP="000561D2">
          <w:pPr>
            <w:spacing w:line="360" w:lineRule="auto"/>
            <w:rPr>
              <w:rFonts w:cs="Arial"/>
              <w:szCs w:val="22"/>
            </w:rPr>
          </w:pPr>
        </w:p>
        <w:p w14:paraId="29FED223" w14:textId="77777777" w:rsidR="007E5EDC" w:rsidRDefault="007E5EDC" w:rsidP="000561D2">
          <w:pPr>
            <w:spacing w:line="360" w:lineRule="auto"/>
            <w:rPr>
              <w:rFonts w:cs="Arial"/>
              <w:szCs w:val="22"/>
            </w:rPr>
          </w:pPr>
        </w:p>
        <w:p w14:paraId="0DC46E70" w14:textId="77777777" w:rsidR="000561D2" w:rsidRPr="00D64157" w:rsidRDefault="000561D2" w:rsidP="000561D2">
          <w:pPr>
            <w:spacing w:line="360" w:lineRule="auto"/>
            <w:rPr>
              <w:rFonts w:cs="Arial"/>
              <w:szCs w:val="22"/>
            </w:rPr>
          </w:pPr>
        </w:p>
        <w:p w14:paraId="77D86C14" w14:textId="77777777" w:rsidR="000561D2" w:rsidRDefault="00D45CBF" w:rsidP="000561D2">
          <w:pPr>
            <w:pStyle w:val="Sumrio1"/>
            <w:tabs>
              <w:tab w:val="right" w:leader="dot" w:pos="9062"/>
            </w:tabs>
            <w:spacing w:line="360" w:lineRule="auto"/>
            <w:rPr>
              <w:rFonts w:asciiTheme="minorHAnsi" w:eastAsiaTheme="minorEastAsia" w:hAnsiTheme="minorHAnsi" w:cstheme="minorBidi"/>
              <w:noProof/>
              <w:szCs w:val="22"/>
            </w:rPr>
          </w:pPr>
          <w:r w:rsidRPr="00D64157">
            <w:rPr>
              <w:rFonts w:cs="Arial"/>
              <w:b/>
              <w:bCs/>
              <w:szCs w:val="22"/>
            </w:rPr>
            <w:fldChar w:fldCharType="begin"/>
          </w:r>
          <w:r w:rsidRPr="00D64157">
            <w:rPr>
              <w:rFonts w:cs="Arial"/>
              <w:b/>
              <w:bCs/>
              <w:szCs w:val="22"/>
            </w:rPr>
            <w:instrText xml:space="preserve"> TOC \o "1-3" \h \z \u </w:instrText>
          </w:r>
          <w:r w:rsidRPr="00D64157">
            <w:rPr>
              <w:rFonts w:cs="Arial"/>
              <w:b/>
              <w:bCs/>
              <w:szCs w:val="22"/>
            </w:rPr>
            <w:fldChar w:fldCharType="separate"/>
          </w:r>
          <w:hyperlink w:anchor="_Toc139475498" w:history="1">
            <w:r w:rsidR="000561D2" w:rsidRPr="000F69F7">
              <w:rPr>
                <w:rStyle w:val="Hyperlink"/>
                <w:rFonts w:cs="Arial"/>
                <w:b/>
                <w:noProof/>
              </w:rPr>
              <w:t>I – DO OBJETO</w:t>
            </w:r>
            <w:r w:rsidR="000561D2">
              <w:rPr>
                <w:noProof/>
                <w:webHidden/>
              </w:rPr>
              <w:tab/>
            </w:r>
            <w:r w:rsidR="000561D2">
              <w:rPr>
                <w:noProof/>
                <w:webHidden/>
              </w:rPr>
              <w:fldChar w:fldCharType="begin"/>
            </w:r>
            <w:r w:rsidR="000561D2">
              <w:rPr>
                <w:noProof/>
                <w:webHidden/>
              </w:rPr>
              <w:instrText xml:space="preserve"> PAGEREF _Toc139475498 \h </w:instrText>
            </w:r>
            <w:r w:rsidR="000561D2">
              <w:rPr>
                <w:noProof/>
                <w:webHidden/>
              </w:rPr>
            </w:r>
            <w:r w:rsidR="000561D2">
              <w:rPr>
                <w:noProof/>
                <w:webHidden/>
              </w:rPr>
              <w:fldChar w:fldCharType="separate"/>
            </w:r>
            <w:r w:rsidR="000561D2">
              <w:rPr>
                <w:noProof/>
                <w:webHidden/>
              </w:rPr>
              <w:t>3</w:t>
            </w:r>
            <w:r w:rsidR="000561D2">
              <w:rPr>
                <w:noProof/>
                <w:webHidden/>
              </w:rPr>
              <w:fldChar w:fldCharType="end"/>
            </w:r>
          </w:hyperlink>
        </w:p>
        <w:p w14:paraId="44B726B6"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499" w:history="1">
            <w:r w:rsidR="000561D2" w:rsidRPr="000F69F7">
              <w:rPr>
                <w:rStyle w:val="Hyperlink"/>
                <w:rFonts w:cs="Arial"/>
                <w:b/>
                <w:noProof/>
              </w:rPr>
              <w:t>II – DA PARTICIPAÇÃO</w:t>
            </w:r>
            <w:r w:rsidR="000561D2">
              <w:rPr>
                <w:noProof/>
                <w:webHidden/>
              </w:rPr>
              <w:tab/>
            </w:r>
            <w:r w:rsidR="000561D2">
              <w:rPr>
                <w:noProof/>
                <w:webHidden/>
              </w:rPr>
              <w:fldChar w:fldCharType="begin"/>
            </w:r>
            <w:r w:rsidR="000561D2">
              <w:rPr>
                <w:noProof/>
                <w:webHidden/>
              </w:rPr>
              <w:instrText xml:space="preserve"> PAGEREF _Toc139475499 \h </w:instrText>
            </w:r>
            <w:r w:rsidR="000561D2">
              <w:rPr>
                <w:noProof/>
                <w:webHidden/>
              </w:rPr>
            </w:r>
            <w:r w:rsidR="000561D2">
              <w:rPr>
                <w:noProof/>
                <w:webHidden/>
              </w:rPr>
              <w:fldChar w:fldCharType="separate"/>
            </w:r>
            <w:r w:rsidR="000561D2">
              <w:rPr>
                <w:noProof/>
                <w:webHidden/>
              </w:rPr>
              <w:t>4</w:t>
            </w:r>
            <w:r w:rsidR="000561D2">
              <w:rPr>
                <w:noProof/>
                <w:webHidden/>
              </w:rPr>
              <w:fldChar w:fldCharType="end"/>
            </w:r>
          </w:hyperlink>
        </w:p>
        <w:p w14:paraId="4155003D"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0" w:history="1">
            <w:r w:rsidR="000561D2" w:rsidRPr="000F69F7">
              <w:rPr>
                <w:rStyle w:val="Hyperlink"/>
                <w:rFonts w:cs="Arial"/>
                <w:b/>
                <w:noProof/>
              </w:rPr>
              <w:t>III – DA PROPOSTA</w:t>
            </w:r>
            <w:r w:rsidR="000561D2">
              <w:rPr>
                <w:noProof/>
                <w:webHidden/>
              </w:rPr>
              <w:tab/>
            </w:r>
            <w:r w:rsidR="000561D2">
              <w:rPr>
                <w:noProof/>
                <w:webHidden/>
              </w:rPr>
              <w:fldChar w:fldCharType="begin"/>
            </w:r>
            <w:r w:rsidR="000561D2">
              <w:rPr>
                <w:noProof/>
                <w:webHidden/>
              </w:rPr>
              <w:instrText xml:space="preserve"> PAGEREF _Toc139475500 \h </w:instrText>
            </w:r>
            <w:r w:rsidR="000561D2">
              <w:rPr>
                <w:noProof/>
                <w:webHidden/>
              </w:rPr>
            </w:r>
            <w:r w:rsidR="000561D2">
              <w:rPr>
                <w:noProof/>
                <w:webHidden/>
              </w:rPr>
              <w:fldChar w:fldCharType="separate"/>
            </w:r>
            <w:r w:rsidR="000561D2">
              <w:rPr>
                <w:noProof/>
                <w:webHidden/>
              </w:rPr>
              <w:t>5</w:t>
            </w:r>
            <w:r w:rsidR="000561D2">
              <w:rPr>
                <w:noProof/>
                <w:webHidden/>
              </w:rPr>
              <w:fldChar w:fldCharType="end"/>
            </w:r>
          </w:hyperlink>
        </w:p>
        <w:p w14:paraId="74F7021E"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1" w:history="1">
            <w:r w:rsidR="000561D2" w:rsidRPr="000F69F7">
              <w:rPr>
                <w:rStyle w:val="Hyperlink"/>
                <w:rFonts w:cs="Arial"/>
                <w:b/>
                <w:noProof/>
              </w:rPr>
              <w:t>IV – DA ABERTURA DA SESSÃO PÚBLICA, CLASSIFICAÇÃO DAS PROPOSTAS E FORMULAÇÃO DE LANCES</w:t>
            </w:r>
            <w:r w:rsidR="000561D2">
              <w:rPr>
                <w:noProof/>
                <w:webHidden/>
              </w:rPr>
              <w:tab/>
            </w:r>
            <w:r w:rsidR="000561D2">
              <w:rPr>
                <w:noProof/>
                <w:webHidden/>
              </w:rPr>
              <w:fldChar w:fldCharType="begin"/>
            </w:r>
            <w:r w:rsidR="000561D2">
              <w:rPr>
                <w:noProof/>
                <w:webHidden/>
              </w:rPr>
              <w:instrText xml:space="preserve"> PAGEREF _Toc139475501 \h </w:instrText>
            </w:r>
            <w:r w:rsidR="000561D2">
              <w:rPr>
                <w:noProof/>
                <w:webHidden/>
              </w:rPr>
            </w:r>
            <w:r w:rsidR="000561D2">
              <w:rPr>
                <w:noProof/>
                <w:webHidden/>
              </w:rPr>
              <w:fldChar w:fldCharType="separate"/>
            </w:r>
            <w:r w:rsidR="000561D2">
              <w:rPr>
                <w:noProof/>
                <w:webHidden/>
              </w:rPr>
              <w:t>8</w:t>
            </w:r>
            <w:r w:rsidR="000561D2">
              <w:rPr>
                <w:noProof/>
                <w:webHidden/>
              </w:rPr>
              <w:fldChar w:fldCharType="end"/>
            </w:r>
          </w:hyperlink>
        </w:p>
        <w:p w14:paraId="4319308F"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2" w:history="1">
            <w:r w:rsidR="000561D2" w:rsidRPr="000F69F7">
              <w:rPr>
                <w:rStyle w:val="Hyperlink"/>
                <w:rFonts w:cs="Arial"/>
                <w:b/>
                <w:noProof/>
              </w:rPr>
              <w:t>V – DA NEGOCIAÇÃO</w:t>
            </w:r>
            <w:r w:rsidR="000561D2">
              <w:rPr>
                <w:noProof/>
                <w:webHidden/>
              </w:rPr>
              <w:tab/>
            </w:r>
            <w:r w:rsidR="000561D2">
              <w:rPr>
                <w:noProof/>
                <w:webHidden/>
              </w:rPr>
              <w:fldChar w:fldCharType="begin"/>
            </w:r>
            <w:r w:rsidR="000561D2">
              <w:rPr>
                <w:noProof/>
                <w:webHidden/>
              </w:rPr>
              <w:instrText xml:space="preserve"> PAGEREF _Toc139475502 \h </w:instrText>
            </w:r>
            <w:r w:rsidR="000561D2">
              <w:rPr>
                <w:noProof/>
                <w:webHidden/>
              </w:rPr>
            </w:r>
            <w:r w:rsidR="000561D2">
              <w:rPr>
                <w:noProof/>
                <w:webHidden/>
              </w:rPr>
              <w:fldChar w:fldCharType="separate"/>
            </w:r>
            <w:r w:rsidR="000561D2">
              <w:rPr>
                <w:noProof/>
                <w:webHidden/>
              </w:rPr>
              <w:t>11</w:t>
            </w:r>
            <w:r w:rsidR="000561D2">
              <w:rPr>
                <w:noProof/>
                <w:webHidden/>
              </w:rPr>
              <w:fldChar w:fldCharType="end"/>
            </w:r>
          </w:hyperlink>
        </w:p>
        <w:p w14:paraId="3868BAF0"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3" w:history="1">
            <w:r w:rsidR="000561D2" w:rsidRPr="000F69F7">
              <w:rPr>
                <w:rStyle w:val="Hyperlink"/>
                <w:rFonts w:cs="Arial"/>
                <w:b/>
                <w:noProof/>
              </w:rPr>
              <w:t>VI – DA FASE DE JULGAMENTO</w:t>
            </w:r>
            <w:r w:rsidR="000561D2">
              <w:rPr>
                <w:noProof/>
                <w:webHidden/>
              </w:rPr>
              <w:tab/>
            </w:r>
            <w:r w:rsidR="000561D2">
              <w:rPr>
                <w:noProof/>
                <w:webHidden/>
              </w:rPr>
              <w:fldChar w:fldCharType="begin"/>
            </w:r>
            <w:r w:rsidR="000561D2">
              <w:rPr>
                <w:noProof/>
                <w:webHidden/>
              </w:rPr>
              <w:instrText xml:space="preserve"> PAGEREF _Toc139475503 \h </w:instrText>
            </w:r>
            <w:r w:rsidR="000561D2">
              <w:rPr>
                <w:noProof/>
                <w:webHidden/>
              </w:rPr>
            </w:r>
            <w:r w:rsidR="000561D2">
              <w:rPr>
                <w:noProof/>
                <w:webHidden/>
              </w:rPr>
              <w:fldChar w:fldCharType="separate"/>
            </w:r>
            <w:r w:rsidR="000561D2">
              <w:rPr>
                <w:noProof/>
                <w:webHidden/>
              </w:rPr>
              <w:t>12</w:t>
            </w:r>
            <w:r w:rsidR="000561D2">
              <w:rPr>
                <w:noProof/>
                <w:webHidden/>
              </w:rPr>
              <w:fldChar w:fldCharType="end"/>
            </w:r>
          </w:hyperlink>
        </w:p>
        <w:p w14:paraId="24D84CA0"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4" w:history="1">
            <w:r w:rsidR="000561D2" w:rsidRPr="000F69F7">
              <w:rPr>
                <w:rStyle w:val="Hyperlink"/>
                <w:rFonts w:cs="Arial"/>
                <w:b/>
                <w:noProof/>
              </w:rPr>
              <w:t>VII – DA HABILITAÇÃO</w:t>
            </w:r>
            <w:r w:rsidR="000561D2">
              <w:rPr>
                <w:noProof/>
                <w:webHidden/>
              </w:rPr>
              <w:tab/>
            </w:r>
            <w:r w:rsidR="000561D2">
              <w:rPr>
                <w:noProof/>
                <w:webHidden/>
              </w:rPr>
              <w:fldChar w:fldCharType="begin"/>
            </w:r>
            <w:r w:rsidR="000561D2">
              <w:rPr>
                <w:noProof/>
                <w:webHidden/>
              </w:rPr>
              <w:instrText xml:space="preserve"> PAGEREF _Toc139475504 \h </w:instrText>
            </w:r>
            <w:r w:rsidR="000561D2">
              <w:rPr>
                <w:noProof/>
                <w:webHidden/>
              </w:rPr>
            </w:r>
            <w:r w:rsidR="000561D2">
              <w:rPr>
                <w:noProof/>
                <w:webHidden/>
              </w:rPr>
              <w:fldChar w:fldCharType="separate"/>
            </w:r>
            <w:r w:rsidR="000561D2">
              <w:rPr>
                <w:noProof/>
                <w:webHidden/>
              </w:rPr>
              <w:t>14</w:t>
            </w:r>
            <w:r w:rsidR="000561D2">
              <w:rPr>
                <w:noProof/>
                <w:webHidden/>
              </w:rPr>
              <w:fldChar w:fldCharType="end"/>
            </w:r>
          </w:hyperlink>
        </w:p>
        <w:p w14:paraId="19005BE3"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5" w:history="1">
            <w:r w:rsidR="000561D2" w:rsidRPr="000F69F7">
              <w:rPr>
                <w:rStyle w:val="Hyperlink"/>
                <w:rFonts w:cs="Arial"/>
                <w:b/>
                <w:noProof/>
              </w:rPr>
              <w:t>VIII – DO RECURSO</w:t>
            </w:r>
            <w:r w:rsidR="000561D2">
              <w:rPr>
                <w:noProof/>
                <w:webHidden/>
              </w:rPr>
              <w:tab/>
            </w:r>
            <w:r w:rsidR="000561D2">
              <w:rPr>
                <w:noProof/>
                <w:webHidden/>
              </w:rPr>
              <w:fldChar w:fldCharType="begin"/>
            </w:r>
            <w:r w:rsidR="000561D2">
              <w:rPr>
                <w:noProof/>
                <w:webHidden/>
              </w:rPr>
              <w:instrText xml:space="preserve"> PAGEREF _Toc139475505 \h </w:instrText>
            </w:r>
            <w:r w:rsidR="000561D2">
              <w:rPr>
                <w:noProof/>
                <w:webHidden/>
              </w:rPr>
            </w:r>
            <w:r w:rsidR="000561D2">
              <w:rPr>
                <w:noProof/>
                <w:webHidden/>
              </w:rPr>
              <w:fldChar w:fldCharType="separate"/>
            </w:r>
            <w:r w:rsidR="000561D2">
              <w:rPr>
                <w:noProof/>
                <w:webHidden/>
              </w:rPr>
              <w:t>16</w:t>
            </w:r>
            <w:r w:rsidR="000561D2">
              <w:rPr>
                <w:noProof/>
                <w:webHidden/>
              </w:rPr>
              <w:fldChar w:fldCharType="end"/>
            </w:r>
          </w:hyperlink>
        </w:p>
        <w:p w14:paraId="3DD1CB10"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6" w:history="1">
            <w:r w:rsidR="000561D2" w:rsidRPr="000F69F7">
              <w:rPr>
                <w:rStyle w:val="Hyperlink"/>
                <w:rFonts w:cs="Arial"/>
                <w:b/>
                <w:noProof/>
              </w:rPr>
              <w:t>IX – DA ADJUDICAÇÃO, HOMOLOGAÇÃO E CONVOCAÇÃO PARA ASSINATURA DO CONTRATO</w:t>
            </w:r>
            <w:r w:rsidR="000561D2">
              <w:rPr>
                <w:noProof/>
                <w:webHidden/>
              </w:rPr>
              <w:tab/>
            </w:r>
            <w:r w:rsidR="000561D2">
              <w:rPr>
                <w:noProof/>
                <w:webHidden/>
              </w:rPr>
              <w:fldChar w:fldCharType="begin"/>
            </w:r>
            <w:r w:rsidR="000561D2">
              <w:rPr>
                <w:noProof/>
                <w:webHidden/>
              </w:rPr>
              <w:instrText xml:space="preserve"> PAGEREF _Toc139475506 \h </w:instrText>
            </w:r>
            <w:r w:rsidR="000561D2">
              <w:rPr>
                <w:noProof/>
                <w:webHidden/>
              </w:rPr>
            </w:r>
            <w:r w:rsidR="000561D2">
              <w:rPr>
                <w:noProof/>
                <w:webHidden/>
              </w:rPr>
              <w:fldChar w:fldCharType="separate"/>
            </w:r>
            <w:r w:rsidR="000561D2">
              <w:rPr>
                <w:noProof/>
                <w:webHidden/>
              </w:rPr>
              <w:t>17</w:t>
            </w:r>
            <w:r w:rsidR="000561D2">
              <w:rPr>
                <w:noProof/>
                <w:webHidden/>
              </w:rPr>
              <w:fldChar w:fldCharType="end"/>
            </w:r>
          </w:hyperlink>
        </w:p>
        <w:p w14:paraId="3467F61C"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7" w:history="1">
            <w:r w:rsidR="000561D2" w:rsidRPr="000F69F7">
              <w:rPr>
                <w:rStyle w:val="Hyperlink"/>
                <w:rFonts w:cs="Arial"/>
                <w:b/>
                <w:noProof/>
              </w:rPr>
              <w:t>X – DAS INFRAÇÕES ADMINISTRATIVAS E SANÇÕES</w:t>
            </w:r>
            <w:r w:rsidR="000561D2">
              <w:rPr>
                <w:noProof/>
                <w:webHidden/>
              </w:rPr>
              <w:tab/>
            </w:r>
            <w:r w:rsidR="000561D2">
              <w:rPr>
                <w:noProof/>
                <w:webHidden/>
              </w:rPr>
              <w:fldChar w:fldCharType="begin"/>
            </w:r>
            <w:r w:rsidR="000561D2">
              <w:rPr>
                <w:noProof/>
                <w:webHidden/>
              </w:rPr>
              <w:instrText xml:space="preserve"> PAGEREF _Toc139475507 \h </w:instrText>
            </w:r>
            <w:r w:rsidR="000561D2">
              <w:rPr>
                <w:noProof/>
                <w:webHidden/>
              </w:rPr>
            </w:r>
            <w:r w:rsidR="000561D2">
              <w:rPr>
                <w:noProof/>
                <w:webHidden/>
              </w:rPr>
              <w:fldChar w:fldCharType="separate"/>
            </w:r>
            <w:r w:rsidR="000561D2">
              <w:rPr>
                <w:noProof/>
                <w:webHidden/>
              </w:rPr>
              <w:t>18</w:t>
            </w:r>
            <w:r w:rsidR="000561D2">
              <w:rPr>
                <w:noProof/>
                <w:webHidden/>
              </w:rPr>
              <w:fldChar w:fldCharType="end"/>
            </w:r>
          </w:hyperlink>
        </w:p>
        <w:p w14:paraId="13596D16"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8" w:history="1">
            <w:r w:rsidR="000561D2" w:rsidRPr="000F69F7">
              <w:rPr>
                <w:rStyle w:val="Hyperlink"/>
                <w:rFonts w:cs="Arial"/>
                <w:b/>
                <w:noProof/>
              </w:rPr>
              <w:t>XI – DA IMPUGNAÇÃO AO EDITAL E DO PEDIDO DE ESCLARECIMENTO</w:t>
            </w:r>
            <w:r w:rsidR="000561D2">
              <w:rPr>
                <w:noProof/>
                <w:webHidden/>
              </w:rPr>
              <w:tab/>
            </w:r>
            <w:r w:rsidR="000561D2">
              <w:rPr>
                <w:noProof/>
                <w:webHidden/>
              </w:rPr>
              <w:fldChar w:fldCharType="begin"/>
            </w:r>
            <w:r w:rsidR="000561D2">
              <w:rPr>
                <w:noProof/>
                <w:webHidden/>
              </w:rPr>
              <w:instrText xml:space="preserve"> PAGEREF _Toc139475508 \h </w:instrText>
            </w:r>
            <w:r w:rsidR="000561D2">
              <w:rPr>
                <w:noProof/>
                <w:webHidden/>
              </w:rPr>
            </w:r>
            <w:r w:rsidR="000561D2">
              <w:rPr>
                <w:noProof/>
                <w:webHidden/>
              </w:rPr>
              <w:fldChar w:fldCharType="separate"/>
            </w:r>
            <w:r w:rsidR="000561D2">
              <w:rPr>
                <w:noProof/>
                <w:webHidden/>
              </w:rPr>
              <w:t>20</w:t>
            </w:r>
            <w:r w:rsidR="000561D2">
              <w:rPr>
                <w:noProof/>
                <w:webHidden/>
              </w:rPr>
              <w:fldChar w:fldCharType="end"/>
            </w:r>
          </w:hyperlink>
        </w:p>
        <w:p w14:paraId="68BAA175" w14:textId="77777777" w:rsidR="000561D2" w:rsidRDefault="00C149DE" w:rsidP="000561D2">
          <w:pPr>
            <w:pStyle w:val="Sumrio1"/>
            <w:tabs>
              <w:tab w:val="right" w:leader="dot" w:pos="9062"/>
            </w:tabs>
            <w:spacing w:line="360" w:lineRule="auto"/>
            <w:rPr>
              <w:rFonts w:asciiTheme="minorHAnsi" w:eastAsiaTheme="minorEastAsia" w:hAnsiTheme="minorHAnsi" w:cstheme="minorBidi"/>
              <w:noProof/>
              <w:szCs w:val="22"/>
            </w:rPr>
          </w:pPr>
          <w:hyperlink w:anchor="_Toc139475509" w:history="1">
            <w:r w:rsidR="000561D2" w:rsidRPr="000F69F7">
              <w:rPr>
                <w:rStyle w:val="Hyperlink"/>
                <w:rFonts w:cs="Arial"/>
                <w:b/>
                <w:noProof/>
              </w:rPr>
              <w:t>XII – DAS DISPOSIÇÕES GERAIS</w:t>
            </w:r>
            <w:r w:rsidR="000561D2">
              <w:rPr>
                <w:noProof/>
                <w:webHidden/>
              </w:rPr>
              <w:tab/>
            </w:r>
            <w:r w:rsidR="000561D2">
              <w:rPr>
                <w:noProof/>
                <w:webHidden/>
              </w:rPr>
              <w:fldChar w:fldCharType="begin"/>
            </w:r>
            <w:r w:rsidR="000561D2">
              <w:rPr>
                <w:noProof/>
                <w:webHidden/>
              </w:rPr>
              <w:instrText xml:space="preserve"> PAGEREF _Toc139475509 \h </w:instrText>
            </w:r>
            <w:r w:rsidR="000561D2">
              <w:rPr>
                <w:noProof/>
                <w:webHidden/>
              </w:rPr>
            </w:r>
            <w:r w:rsidR="000561D2">
              <w:rPr>
                <w:noProof/>
                <w:webHidden/>
              </w:rPr>
              <w:fldChar w:fldCharType="separate"/>
            </w:r>
            <w:r w:rsidR="000561D2">
              <w:rPr>
                <w:noProof/>
                <w:webHidden/>
              </w:rPr>
              <w:t>21</w:t>
            </w:r>
            <w:r w:rsidR="000561D2">
              <w:rPr>
                <w:noProof/>
                <w:webHidden/>
              </w:rPr>
              <w:fldChar w:fldCharType="end"/>
            </w:r>
          </w:hyperlink>
        </w:p>
        <w:p w14:paraId="4B28629D" w14:textId="12F228D2" w:rsidR="00D45CBF" w:rsidRPr="00D64157" w:rsidRDefault="00D45CBF" w:rsidP="000561D2">
          <w:pPr>
            <w:spacing w:before="160" w:after="160" w:line="360" w:lineRule="auto"/>
            <w:rPr>
              <w:rFonts w:cs="Arial"/>
              <w:szCs w:val="22"/>
            </w:rPr>
          </w:pPr>
          <w:r w:rsidRPr="00D64157">
            <w:rPr>
              <w:rFonts w:cs="Arial"/>
              <w:b/>
              <w:bCs/>
              <w:szCs w:val="22"/>
            </w:rPr>
            <w:fldChar w:fldCharType="end"/>
          </w:r>
        </w:p>
      </w:sdtContent>
    </w:sdt>
    <w:p w14:paraId="1761236B" w14:textId="1CE6B228" w:rsidR="00D45CBF" w:rsidRPr="00D64157" w:rsidRDefault="00D45CBF" w:rsidP="00D64157">
      <w:pPr>
        <w:spacing w:before="0" w:after="0" w:line="276" w:lineRule="auto"/>
        <w:rPr>
          <w:rFonts w:cs="Arial"/>
          <w:szCs w:val="22"/>
        </w:rPr>
      </w:pPr>
      <w:r w:rsidRPr="00D64157">
        <w:rPr>
          <w:rFonts w:cs="Arial"/>
          <w:szCs w:val="22"/>
        </w:rPr>
        <w:br w:type="page"/>
      </w:r>
    </w:p>
    <w:tbl>
      <w:tblPr>
        <w:tblStyle w:val="Tabelacomgrade2"/>
        <w:tblW w:w="9281" w:type="dxa"/>
        <w:jc w:val="center"/>
        <w:tblLayout w:type="fixed"/>
        <w:tblLook w:val="04A0" w:firstRow="1" w:lastRow="0" w:firstColumn="1" w:lastColumn="0" w:noHBand="0" w:noVBand="1"/>
      </w:tblPr>
      <w:tblGrid>
        <w:gridCol w:w="1980"/>
        <w:gridCol w:w="2835"/>
        <w:gridCol w:w="2268"/>
        <w:gridCol w:w="2198"/>
      </w:tblGrid>
      <w:tr w:rsidR="001F388F" w:rsidRPr="002971CC" w14:paraId="2965A5AE" w14:textId="77777777" w:rsidTr="00A3673C">
        <w:trPr>
          <w:trHeight w:val="355"/>
          <w:jc w:val="center"/>
        </w:trPr>
        <w:tc>
          <w:tcPr>
            <w:tcW w:w="1980" w:type="dxa"/>
            <w:vAlign w:val="center"/>
          </w:tcPr>
          <w:p w14:paraId="6514B08D"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lastRenderedPageBreak/>
              <w:t>Processo:</w:t>
            </w:r>
          </w:p>
        </w:tc>
        <w:tc>
          <w:tcPr>
            <w:tcW w:w="2835" w:type="dxa"/>
            <w:vAlign w:val="center"/>
          </w:tcPr>
          <w:p w14:paraId="65C5FDCB" w14:textId="77777777" w:rsidR="001F388F" w:rsidRPr="002971CC" w:rsidRDefault="001F388F" w:rsidP="00A3673C">
            <w:pPr>
              <w:tabs>
                <w:tab w:val="left" w:pos="709"/>
              </w:tabs>
              <w:jc w:val="center"/>
              <w:rPr>
                <w:rFonts w:eastAsia="Arial MT" w:cs="Arial"/>
                <w:sz w:val="20"/>
                <w:szCs w:val="20"/>
                <w:lang w:val="pt-PT" w:eastAsia="en-US"/>
              </w:rPr>
            </w:pPr>
            <w:r>
              <w:rPr>
                <w:rFonts w:eastAsia="Arial MT" w:cs="Arial"/>
                <w:sz w:val="20"/>
                <w:szCs w:val="20"/>
                <w:lang w:val="pt-PT" w:eastAsia="en-US"/>
              </w:rPr>
              <w:t>2037</w:t>
            </w:r>
            <w:r w:rsidRPr="002971CC">
              <w:rPr>
                <w:rFonts w:eastAsia="Arial MT" w:cs="Arial"/>
                <w:sz w:val="20"/>
                <w:szCs w:val="20"/>
                <w:lang w:val="pt-PT" w:eastAsia="en-US"/>
              </w:rPr>
              <w:t>/2023</w:t>
            </w:r>
          </w:p>
        </w:tc>
        <w:tc>
          <w:tcPr>
            <w:tcW w:w="2268" w:type="dxa"/>
            <w:vAlign w:val="center"/>
          </w:tcPr>
          <w:p w14:paraId="77A63626"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Pregão Eletrônico:</w:t>
            </w:r>
          </w:p>
        </w:tc>
        <w:tc>
          <w:tcPr>
            <w:tcW w:w="2198" w:type="dxa"/>
            <w:vAlign w:val="center"/>
          </w:tcPr>
          <w:p w14:paraId="3E78551A" w14:textId="77777777" w:rsidR="001F388F" w:rsidRPr="002971CC" w:rsidRDefault="001F388F" w:rsidP="00A3673C">
            <w:pPr>
              <w:tabs>
                <w:tab w:val="left" w:pos="709"/>
              </w:tabs>
              <w:jc w:val="center"/>
              <w:rPr>
                <w:rFonts w:eastAsia="Arial MT" w:cs="Arial"/>
                <w:sz w:val="20"/>
                <w:szCs w:val="20"/>
                <w:lang w:val="pt-PT" w:eastAsia="en-US"/>
              </w:rPr>
            </w:pPr>
            <w:r>
              <w:rPr>
                <w:rFonts w:eastAsia="Arial MT" w:cs="Arial"/>
                <w:sz w:val="20"/>
                <w:szCs w:val="20"/>
                <w:lang w:val="pt-PT" w:eastAsia="en-US"/>
              </w:rPr>
              <w:t>10</w:t>
            </w:r>
            <w:r w:rsidRPr="002971CC">
              <w:rPr>
                <w:rFonts w:eastAsia="Arial MT" w:cs="Arial"/>
                <w:sz w:val="20"/>
                <w:szCs w:val="20"/>
                <w:lang w:val="pt-PT" w:eastAsia="en-US"/>
              </w:rPr>
              <w:t>/2023</w:t>
            </w:r>
          </w:p>
        </w:tc>
      </w:tr>
      <w:tr w:rsidR="001F388F" w:rsidRPr="002971CC" w14:paraId="0003F3A1" w14:textId="77777777" w:rsidTr="00A3673C">
        <w:trPr>
          <w:trHeight w:val="872"/>
          <w:jc w:val="center"/>
        </w:trPr>
        <w:tc>
          <w:tcPr>
            <w:tcW w:w="1980" w:type="dxa"/>
            <w:vAlign w:val="center"/>
          </w:tcPr>
          <w:p w14:paraId="3B91D8E1"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Objeto:</w:t>
            </w:r>
          </w:p>
        </w:tc>
        <w:tc>
          <w:tcPr>
            <w:tcW w:w="7301" w:type="dxa"/>
            <w:gridSpan w:val="3"/>
            <w:vAlign w:val="center"/>
          </w:tcPr>
          <w:p w14:paraId="653A1351" w14:textId="77777777" w:rsidR="001F388F" w:rsidRPr="002971CC" w:rsidRDefault="001F388F" w:rsidP="00A3673C">
            <w:pPr>
              <w:tabs>
                <w:tab w:val="left" w:pos="709"/>
              </w:tabs>
              <w:autoSpaceDE w:val="0"/>
              <w:autoSpaceDN w:val="0"/>
              <w:adjustRightInd w:val="0"/>
              <w:jc w:val="both"/>
              <w:rPr>
                <w:rFonts w:eastAsia="SimSun" w:cs="Arial"/>
                <w:sz w:val="20"/>
                <w:szCs w:val="20"/>
                <w:lang w:val="pt-PT" w:eastAsia="en-US"/>
              </w:rPr>
            </w:pPr>
            <w:r w:rsidRPr="002971CC">
              <w:rPr>
                <w:rFonts w:cs="Arial"/>
                <w:sz w:val="20"/>
                <w:szCs w:val="22"/>
              </w:rPr>
              <w:t>Contratação de empresa especializada na prestação de serviços de assistência médica, hospitalar, ambulatorial, laboratorial e obstétrica, por meio de seguradora, administradora de benefícios ou operadora de plano de saúde complementar eletiva, e de urgência e emergência, através de rede própria ou credenciada, nos termos da ANS, para os empregados do CREF4/SP e seus dependentes</w:t>
            </w:r>
            <w:r w:rsidRPr="002971CC">
              <w:rPr>
                <w:rFonts w:eastAsia="SimSun" w:cs="Arial"/>
                <w:sz w:val="20"/>
                <w:szCs w:val="20"/>
                <w:lang w:val="pt-PT" w:eastAsia="en-US"/>
              </w:rPr>
              <w:t>.</w:t>
            </w:r>
          </w:p>
        </w:tc>
      </w:tr>
      <w:tr w:rsidR="001F388F" w:rsidRPr="002971CC" w14:paraId="1A731CA5" w14:textId="77777777" w:rsidTr="00A3673C">
        <w:trPr>
          <w:trHeight w:val="419"/>
          <w:jc w:val="center"/>
        </w:trPr>
        <w:tc>
          <w:tcPr>
            <w:tcW w:w="1980" w:type="dxa"/>
            <w:vAlign w:val="center"/>
          </w:tcPr>
          <w:p w14:paraId="32A61BDD" w14:textId="77777777" w:rsidR="001F388F" w:rsidRPr="002971CC" w:rsidRDefault="001F388F" w:rsidP="00A3673C">
            <w:pPr>
              <w:tabs>
                <w:tab w:val="left" w:pos="709"/>
              </w:tabs>
              <w:spacing w:line="276" w:lineRule="auto"/>
              <w:jc w:val="center"/>
              <w:rPr>
                <w:rFonts w:eastAsia="Arial MT" w:cs="Arial"/>
                <w:b/>
                <w:bCs/>
                <w:sz w:val="20"/>
                <w:szCs w:val="20"/>
                <w:lang w:val="pt-PT" w:eastAsia="en-US"/>
              </w:rPr>
            </w:pPr>
            <w:r w:rsidRPr="002971CC">
              <w:rPr>
                <w:rFonts w:eastAsia="Arial MT" w:cs="Arial"/>
                <w:b/>
                <w:bCs/>
                <w:sz w:val="20"/>
                <w:szCs w:val="20"/>
                <w:lang w:val="pt-PT" w:eastAsia="en-US"/>
              </w:rPr>
              <w:t>Abertura:</w:t>
            </w:r>
          </w:p>
        </w:tc>
        <w:tc>
          <w:tcPr>
            <w:tcW w:w="2835" w:type="dxa"/>
            <w:vAlign w:val="center"/>
          </w:tcPr>
          <w:p w14:paraId="2987C5DA" w14:textId="2220C68D" w:rsidR="001F388F" w:rsidRPr="002971CC" w:rsidRDefault="00C149DE" w:rsidP="00A3673C">
            <w:pPr>
              <w:tabs>
                <w:tab w:val="left" w:pos="709"/>
              </w:tabs>
              <w:spacing w:line="276" w:lineRule="auto"/>
              <w:jc w:val="center"/>
              <w:rPr>
                <w:rFonts w:eastAsia="Arial MT" w:cs="Arial"/>
                <w:sz w:val="20"/>
                <w:szCs w:val="20"/>
                <w:lang w:val="pt-PT" w:eastAsia="en-US"/>
              </w:rPr>
            </w:pPr>
            <w:r w:rsidRPr="00C149DE">
              <w:rPr>
                <w:rFonts w:eastAsia="Arial MT" w:cs="Arial"/>
                <w:sz w:val="20"/>
                <w:szCs w:val="20"/>
                <w:lang w:val="pt-PT" w:eastAsia="en-US"/>
              </w:rPr>
              <w:t>26</w:t>
            </w:r>
            <w:r w:rsidR="001F388F" w:rsidRPr="00C149DE">
              <w:rPr>
                <w:rFonts w:eastAsia="Arial MT" w:cs="Arial"/>
                <w:sz w:val="20"/>
                <w:szCs w:val="20"/>
                <w:lang w:val="pt-PT" w:eastAsia="en-US"/>
              </w:rPr>
              <w:t>/</w:t>
            </w:r>
            <w:r w:rsidRPr="00C149DE">
              <w:rPr>
                <w:rFonts w:eastAsia="Arial MT" w:cs="Arial"/>
                <w:sz w:val="20"/>
                <w:szCs w:val="20"/>
                <w:lang w:val="pt-PT" w:eastAsia="en-US"/>
              </w:rPr>
              <w:t>07</w:t>
            </w:r>
            <w:r w:rsidR="001F388F" w:rsidRPr="00C149DE">
              <w:rPr>
                <w:rFonts w:eastAsia="Arial MT" w:cs="Arial"/>
                <w:sz w:val="20"/>
                <w:szCs w:val="20"/>
                <w:lang w:val="pt-PT" w:eastAsia="en-US"/>
              </w:rPr>
              <w:t>/2023</w:t>
            </w:r>
          </w:p>
        </w:tc>
        <w:tc>
          <w:tcPr>
            <w:tcW w:w="2268" w:type="dxa"/>
            <w:vAlign w:val="center"/>
          </w:tcPr>
          <w:p w14:paraId="58BE1852" w14:textId="77777777" w:rsidR="001F388F" w:rsidRPr="002971CC" w:rsidRDefault="001F388F" w:rsidP="00A3673C">
            <w:pPr>
              <w:tabs>
                <w:tab w:val="left" w:pos="709"/>
              </w:tabs>
              <w:spacing w:line="276" w:lineRule="auto"/>
              <w:jc w:val="center"/>
              <w:rPr>
                <w:rFonts w:eastAsia="Arial MT" w:cs="Arial"/>
                <w:b/>
                <w:bCs/>
                <w:sz w:val="20"/>
                <w:szCs w:val="20"/>
                <w:lang w:val="pt-PT" w:eastAsia="en-US"/>
              </w:rPr>
            </w:pPr>
            <w:r w:rsidRPr="002971CC">
              <w:rPr>
                <w:rFonts w:eastAsia="Arial MT" w:cs="Arial"/>
                <w:b/>
                <w:bCs/>
                <w:sz w:val="20"/>
                <w:szCs w:val="20"/>
                <w:lang w:val="pt-PT" w:eastAsia="en-US"/>
              </w:rPr>
              <w:t>Horário:</w:t>
            </w:r>
          </w:p>
        </w:tc>
        <w:tc>
          <w:tcPr>
            <w:tcW w:w="2198" w:type="dxa"/>
            <w:vAlign w:val="center"/>
          </w:tcPr>
          <w:p w14:paraId="0FB7D500" w14:textId="77777777" w:rsidR="001F388F" w:rsidRPr="002971CC" w:rsidRDefault="001F388F" w:rsidP="00A3673C">
            <w:pPr>
              <w:tabs>
                <w:tab w:val="left" w:pos="709"/>
              </w:tabs>
              <w:spacing w:line="276" w:lineRule="auto"/>
              <w:jc w:val="center"/>
              <w:rPr>
                <w:rFonts w:eastAsia="Arial MT" w:cs="Arial"/>
                <w:sz w:val="20"/>
                <w:szCs w:val="20"/>
                <w:lang w:val="pt-PT" w:eastAsia="en-US"/>
              </w:rPr>
            </w:pPr>
            <w:r w:rsidRPr="002971CC">
              <w:rPr>
                <w:rFonts w:eastAsia="Arial MT" w:cs="Arial"/>
                <w:sz w:val="20"/>
                <w:szCs w:val="20"/>
                <w:lang w:val="pt-PT" w:eastAsia="en-US"/>
              </w:rPr>
              <w:t>09h30min</w:t>
            </w:r>
          </w:p>
        </w:tc>
      </w:tr>
      <w:tr w:rsidR="001F388F" w:rsidRPr="002971CC" w14:paraId="04EAF900" w14:textId="77777777" w:rsidTr="00A3673C">
        <w:trPr>
          <w:trHeight w:val="615"/>
          <w:jc w:val="center"/>
        </w:trPr>
        <w:tc>
          <w:tcPr>
            <w:tcW w:w="1980" w:type="dxa"/>
            <w:shd w:val="clear" w:color="auto" w:fill="auto"/>
            <w:vAlign w:val="center"/>
          </w:tcPr>
          <w:p w14:paraId="4D1EAFE5" w14:textId="77777777" w:rsidR="001F388F" w:rsidRPr="002971CC" w:rsidRDefault="001F388F" w:rsidP="00A3673C">
            <w:pPr>
              <w:tabs>
                <w:tab w:val="left" w:pos="709"/>
              </w:tabs>
              <w:jc w:val="center"/>
              <w:rPr>
                <w:rFonts w:eastAsia="Arial MT" w:cs="Arial"/>
                <w:sz w:val="20"/>
                <w:szCs w:val="20"/>
                <w:lang w:val="pt-PT" w:eastAsia="en-US"/>
              </w:rPr>
            </w:pPr>
            <w:r w:rsidRPr="002971CC">
              <w:rPr>
                <w:rFonts w:eastAsia="Arial MT" w:cs="Arial"/>
                <w:b/>
                <w:bCs/>
                <w:sz w:val="20"/>
                <w:szCs w:val="20"/>
                <w:lang w:val="pt-PT" w:eastAsia="en-US"/>
              </w:rPr>
              <w:t>Site:</w:t>
            </w:r>
          </w:p>
        </w:tc>
        <w:tc>
          <w:tcPr>
            <w:tcW w:w="2835" w:type="dxa"/>
            <w:shd w:val="clear" w:color="auto" w:fill="auto"/>
            <w:vAlign w:val="center"/>
          </w:tcPr>
          <w:p w14:paraId="2D4EC8BF" w14:textId="77777777" w:rsidR="001F388F" w:rsidRPr="002971CC" w:rsidRDefault="00C149DE" w:rsidP="00A3673C">
            <w:pPr>
              <w:tabs>
                <w:tab w:val="left" w:pos="709"/>
              </w:tabs>
              <w:jc w:val="center"/>
              <w:rPr>
                <w:rFonts w:eastAsia="Arial MT" w:cs="Arial"/>
                <w:color w:val="000080"/>
                <w:sz w:val="20"/>
                <w:szCs w:val="20"/>
                <w:u w:val="single"/>
                <w:lang w:val="pt-PT" w:eastAsia="en-US"/>
              </w:rPr>
            </w:pPr>
            <w:hyperlink r:id="rId12" w:history="1">
              <w:r w:rsidR="001F388F" w:rsidRPr="002971CC">
                <w:rPr>
                  <w:rFonts w:eastAsia="Arial MT" w:cs="Arial"/>
                  <w:color w:val="000080"/>
                  <w:sz w:val="20"/>
                  <w:szCs w:val="20"/>
                  <w:u w:val="single"/>
                  <w:lang w:val="pt-PT" w:eastAsia="en-US"/>
                </w:rPr>
                <w:t>www.gov.br/compras</w:t>
              </w:r>
            </w:hyperlink>
          </w:p>
          <w:p w14:paraId="42781816" w14:textId="77777777" w:rsidR="001F388F" w:rsidRPr="002971CC" w:rsidRDefault="00C149DE" w:rsidP="00A3673C">
            <w:pPr>
              <w:tabs>
                <w:tab w:val="left" w:pos="709"/>
              </w:tabs>
              <w:jc w:val="center"/>
              <w:rPr>
                <w:rFonts w:eastAsia="Arial MT" w:cs="Arial"/>
                <w:color w:val="0000FF"/>
                <w:sz w:val="20"/>
                <w:szCs w:val="20"/>
                <w:u w:val="single"/>
                <w:lang w:val="pt-PT" w:eastAsia="en-US"/>
              </w:rPr>
            </w:pPr>
            <w:hyperlink r:id="rId13" w:history="1">
              <w:r w:rsidR="001F388F" w:rsidRPr="002971CC">
                <w:rPr>
                  <w:rFonts w:eastAsia="Arial MT" w:cs="Arial"/>
                  <w:color w:val="000080"/>
                  <w:sz w:val="20"/>
                  <w:szCs w:val="20"/>
                  <w:u w:val="single"/>
                  <w:lang w:val="pt-PT" w:eastAsia="en-US"/>
                </w:rPr>
                <w:t>www.pncp.gov.br</w:t>
              </w:r>
            </w:hyperlink>
          </w:p>
        </w:tc>
        <w:tc>
          <w:tcPr>
            <w:tcW w:w="2268" w:type="dxa"/>
            <w:vAlign w:val="center"/>
          </w:tcPr>
          <w:p w14:paraId="1440CF86"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 xml:space="preserve">UASG: </w:t>
            </w:r>
          </w:p>
        </w:tc>
        <w:tc>
          <w:tcPr>
            <w:tcW w:w="2198" w:type="dxa"/>
            <w:vAlign w:val="center"/>
          </w:tcPr>
          <w:p w14:paraId="1565FEC1" w14:textId="77777777" w:rsidR="001F388F" w:rsidRPr="002971CC" w:rsidRDefault="001F388F" w:rsidP="00A3673C">
            <w:pPr>
              <w:tabs>
                <w:tab w:val="left" w:pos="709"/>
              </w:tabs>
              <w:jc w:val="center"/>
              <w:rPr>
                <w:rFonts w:eastAsia="Arial MT" w:cs="Arial"/>
                <w:sz w:val="20"/>
                <w:szCs w:val="20"/>
                <w:lang w:val="pt-PT" w:eastAsia="en-US"/>
              </w:rPr>
            </w:pPr>
            <w:r w:rsidRPr="002971CC">
              <w:rPr>
                <w:rFonts w:eastAsia="Arial MT" w:cs="Arial"/>
                <w:sz w:val="20"/>
                <w:szCs w:val="20"/>
                <w:lang w:val="pt-PT" w:eastAsia="en-US"/>
              </w:rPr>
              <w:t>926089</w:t>
            </w:r>
          </w:p>
        </w:tc>
      </w:tr>
      <w:tr w:rsidR="001F388F" w:rsidRPr="002971CC" w14:paraId="0E87F671" w14:textId="77777777" w:rsidTr="00A3673C">
        <w:trPr>
          <w:trHeight w:val="329"/>
          <w:jc w:val="center"/>
        </w:trPr>
        <w:tc>
          <w:tcPr>
            <w:tcW w:w="1980" w:type="dxa"/>
            <w:shd w:val="clear" w:color="auto" w:fill="auto"/>
            <w:vAlign w:val="center"/>
          </w:tcPr>
          <w:p w14:paraId="455F2208"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Critério:</w:t>
            </w:r>
          </w:p>
        </w:tc>
        <w:tc>
          <w:tcPr>
            <w:tcW w:w="2835" w:type="dxa"/>
            <w:shd w:val="clear" w:color="auto" w:fill="auto"/>
            <w:vAlign w:val="center"/>
          </w:tcPr>
          <w:p w14:paraId="6DA96D1D" w14:textId="53FAD84A" w:rsidR="001F388F" w:rsidRPr="002971CC" w:rsidRDefault="001F388F" w:rsidP="00A3673C">
            <w:pPr>
              <w:tabs>
                <w:tab w:val="left" w:pos="709"/>
              </w:tabs>
              <w:jc w:val="center"/>
              <w:rPr>
                <w:rFonts w:eastAsia="Arial MT" w:cs="Arial"/>
                <w:sz w:val="20"/>
                <w:szCs w:val="20"/>
                <w:lang w:val="pt-PT" w:eastAsia="en-US"/>
              </w:rPr>
            </w:pPr>
            <w:r w:rsidRPr="002971CC">
              <w:rPr>
                <w:rFonts w:eastAsia="Arial MT" w:cs="Arial"/>
                <w:sz w:val="20"/>
                <w:szCs w:val="20"/>
                <w:lang w:val="pt-PT" w:eastAsia="en-US"/>
              </w:rPr>
              <w:t xml:space="preserve">Menor </w:t>
            </w:r>
            <w:r w:rsidRPr="00C149DE">
              <w:rPr>
                <w:rFonts w:eastAsia="Arial MT" w:cs="Arial"/>
                <w:sz w:val="20"/>
                <w:szCs w:val="20"/>
                <w:lang w:val="pt-PT" w:eastAsia="en-US"/>
              </w:rPr>
              <w:t xml:space="preserve">Preço </w:t>
            </w:r>
            <w:r w:rsidR="00D613AA" w:rsidRPr="00C149DE">
              <w:rPr>
                <w:rFonts w:eastAsia="Arial MT" w:cs="Arial"/>
                <w:sz w:val="20"/>
                <w:szCs w:val="20"/>
                <w:lang w:val="pt-PT" w:eastAsia="en-US"/>
              </w:rPr>
              <w:t>por Lote</w:t>
            </w:r>
          </w:p>
        </w:tc>
        <w:tc>
          <w:tcPr>
            <w:tcW w:w="2268" w:type="dxa"/>
            <w:vAlign w:val="center"/>
          </w:tcPr>
          <w:p w14:paraId="17CBD412"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 xml:space="preserve">Modo de Disputa: </w:t>
            </w:r>
          </w:p>
        </w:tc>
        <w:tc>
          <w:tcPr>
            <w:tcW w:w="2198" w:type="dxa"/>
            <w:vAlign w:val="center"/>
          </w:tcPr>
          <w:p w14:paraId="019364A0" w14:textId="77777777" w:rsidR="001F388F" w:rsidRPr="002971CC" w:rsidRDefault="001F388F" w:rsidP="00A3673C">
            <w:pPr>
              <w:tabs>
                <w:tab w:val="left" w:pos="709"/>
              </w:tabs>
              <w:jc w:val="center"/>
              <w:rPr>
                <w:rFonts w:eastAsia="Arial MT" w:cs="Arial"/>
                <w:sz w:val="20"/>
                <w:szCs w:val="20"/>
                <w:lang w:val="pt-PT" w:eastAsia="en-US"/>
              </w:rPr>
            </w:pPr>
            <w:r w:rsidRPr="002971CC">
              <w:rPr>
                <w:rFonts w:eastAsia="Arial MT" w:cs="Arial"/>
                <w:sz w:val="20"/>
                <w:szCs w:val="20"/>
                <w:lang w:val="pt-PT" w:eastAsia="en-US"/>
              </w:rPr>
              <w:t>Aberto</w:t>
            </w:r>
          </w:p>
        </w:tc>
      </w:tr>
      <w:tr w:rsidR="001F388F" w:rsidRPr="002971CC" w14:paraId="79DBAEA3" w14:textId="77777777" w:rsidTr="00A3673C">
        <w:trPr>
          <w:trHeight w:val="419"/>
          <w:jc w:val="center"/>
        </w:trPr>
        <w:tc>
          <w:tcPr>
            <w:tcW w:w="1980" w:type="dxa"/>
            <w:vAlign w:val="center"/>
          </w:tcPr>
          <w:p w14:paraId="1105F5E4"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Valor Estimado:</w:t>
            </w:r>
          </w:p>
        </w:tc>
        <w:tc>
          <w:tcPr>
            <w:tcW w:w="2835" w:type="dxa"/>
            <w:vAlign w:val="center"/>
          </w:tcPr>
          <w:p w14:paraId="2CB6EA95" w14:textId="21F2FF15" w:rsidR="001F388F" w:rsidRPr="002971CC" w:rsidRDefault="00C44A7D" w:rsidP="00A3673C">
            <w:pPr>
              <w:tabs>
                <w:tab w:val="left" w:pos="709"/>
              </w:tabs>
              <w:jc w:val="center"/>
              <w:rPr>
                <w:rFonts w:eastAsia="Arial MT" w:cs="Arial"/>
                <w:sz w:val="20"/>
                <w:szCs w:val="20"/>
                <w:lang w:val="pt-PT" w:eastAsia="en-US"/>
              </w:rPr>
            </w:pPr>
            <w:r w:rsidRPr="00C44A7D">
              <w:rPr>
                <w:rFonts w:eastAsia="Arial MT" w:cs="Arial"/>
                <w:sz w:val="20"/>
                <w:szCs w:val="20"/>
                <w:lang w:val="pt-PT" w:eastAsia="en-US"/>
              </w:rPr>
              <w:t>R$ 7.684.378,48</w:t>
            </w:r>
          </w:p>
        </w:tc>
        <w:tc>
          <w:tcPr>
            <w:tcW w:w="2268" w:type="dxa"/>
            <w:vAlign w:val="center"/>
          </w:tcPr>
          <w:p w14:paraId="0052218C" w14:textId="77777777" w:rsidR="001F388F" w:rsidRPr="002971CC" w:rsidRDefault="001F388F" w:rsidP="00A3673C">
            <w:pPr>
              <w:tabs>
                <w:tab w:val="left" w:pos="709"/>
              </w:tabs>
              <w:jc w:val="center"/>
              <w:rPr>
                <w:rFonts w:eastAsia="Arial MT" w:cs="Arial"/>
                <w:b/>
                <w:bCs/>
                <w:sz w:val="20"/>
                <w:szCs w:val="20"/>
                <w:lang w:val="pt-PT" w:eastAsia="en-US"/>
              </w:rPr>
            </w:pPr>
            <w:r w:rsidRPr="002971CC">
              <w:rPr>
                <w:rFonts w:eastAsia="Arial MT" w:cs="Arial"/>
                <w:b/>
                <w:bCs/>
                <w:sz w:val="20"/>
                <w:szCs w:val="20"/>
                <w:lang w:val="pt-PT" w:eastAsia="en-US"/>
              </w:rPr>
              <w:t>Preferência ME/EPP:</w:t>
            </w:r>
          </w:p>
        </w:tc>
        <w:tc>
          <w:tcPr>
            <w:tcW w:w="2198" w:type="dxa"/>
            <w:vAlign w:val="center"/>
          </w:tcPr>
          <w:p w14:paraId="69DDB7A9" w14:textId="77777777" w:rsidR="001F388F" w:rsidRPr="002971CC" w:rsidRDefault="001F388F" w:rsidP="00A3673C">
            <w:pPr>
              <w:tabs>
                <w:tab w:val="left" w:pos="709"/>
              </w:tabs>
              <w:jc w:val="center"/>
              <w:rPr>
                <w:rFonts w:eastAsia="Arial MT" w:cs="Arial"/>
                <w:sz w:val="20"/>
                <w:szCs w:val="20"/>
                <w:lang w:val="pt-PT" w:eastAsia="en-US"/>
              </w:rPr>
            </w:pPr>
            <w:r w:rsidRPr="002971CC">
              <w:rPr>
                <w:rFonts w:eastAsia="Arial MT" w:cs="Arial"/>
                <w:sz w:val="20"/>
                <w:szCs w:val="20"/>
                <w:lang w:val="pt-PT" w:eastAsia="en-US"/>
              </w:rPr>
              <w:t>Não</w:t>
            </w:r>
          </w:p>
        </w:tc>
      </w:tr>
    </w:tbl>
    <w:p w14:paraId="739788DF" w14:textId="77777777" w:rsidR="007E5EDC" w:rsidRPr="00D64157" w:rsidRDefault="007E5EDC" w:rsidP="00D64157">
      <w:pPr>
        <w:spacing w:before="0" w:after="0" w:line="276" w:lineRule="auto"/>
        <w:jc w:val="center"/>
        <w:rPr>
          <w:rFonts w:cs="Arial"/>
          <w:b/>
          <w:szCs w:val="22"/>
          <w:u w:val="single"/>
        </w:rPr>
      </w:pPr>
    </w:p>
    <w:p w14:paraId="176AC1FC" w14:textId="77777777" w:rsidR="007E5EDC" w:rsidRPr="00D64157" w:rsidRDefault="007E5EDC" w:rsidP="00D64157">
      <w:pPr>
        <w:spacing w:before="0" w:after="0" w:line="276" w:lineRule="auto"/>
        <w:jc w:val="center"/>
        <w:rPr>
          <w:rFonts w:cs="Arial"/>
          <w:b/>
          <w:szCs w:val="22"/>
          <w:u w:val="single"/>
        </w:rPr>
      </w:pPr>
    </w:p>
    <w:p w14:paraId="6E027543" w14:textId="61CF4D6D" w:rsidR="000A4BFB" w:rsidRPr="00444E96" w:rsidRDefault="007E5EDC" w:rsidP="00D64157">
      <w:pPr>
        <w:spacing w:before="0" w:after="0" w:line="276" w:lineRule="auto"/>
        <w:jc w:val="center"/>
        <w:rPr>
          <w:rFonts w:cs="Arial"/>
          <w:b/>
          <w:sz w:val="28"/>
          <w:u w:val="single"/>
        </w:rPr>
      </w:pPr>
      <w:r w:rsidRPr="00444E96">
        <w:rPr>
          <w:rFonts w:cs="Arial"/>
          <w:b/>
          <w:sz w:val="28"/>
          <w:u w:val="single"/>
        </w:rPr>
        <w:t>EDITAL DE LICITAÇÃO</w:t>
      </w:r>
    </w:p>
    <w:p w14:paraId="6F596F24" w14:textId="77777777" w:rsidR="000A4BFB" w:rsidRPr="00D64157" w:rsidRDefault="000A4BFB" w:rsidP="00D64157">
      <w:pPr>
        <w:spacing w:before="0" w:after="0" w:line="276" w:lineRule="auto"/>
        <w:jc w:val="both"/>
        <w:rPr>
          <w:rFonts w:cs="Arial"/>
          <w:szCs w:val="22"/>
        </w:rPr>
      </w:pPr>
    </w:p>
    <w:p w14:paraId="5509B62E" w14:textId="77777777" w:rsidR="00BE5812" w:rsidRPr="00D64157" w:rsidRDefault="00BE5812" w:rsidP="00D64157">
      <w:pPr>
        <w:spacing w:before="0" w:after="0" w:line="276" w:lineRule="auto"/>
        <w:jc w:val="both"/>
        <w:rPr>
          <w:rFonts w:cs="Arial"/>
          <w:szCs w:val="22"/>
        </w:rPr>
      </w:pPr>
    </w:p>
    <w:p w14:paraId="709EF786" w14:textId="054A2CCD" w:rsidR="000A4BFB" w:rsidRPr="00D64157" w:rsidRDefault="00BB3F24" w:rsidP="00D64157">
      <w:pPr>
        <w:spacing w:before="0" w:after="0" w:line="276" w:lineRule="auto"/>
        <w:jc w:val="both"/>
        <w:rPr>
          <w:rFonts w:cs="Arial"/>
          <w:szCs w:val="22"/>
        </w:rPr>
      </w:pPr>
      <w:r w:rsidRPr="00D64157">
        <w:rPr>
          <w:rFonts w:cs="Arial"/>
          <w:szCs w:val="22"/>
        </w:rPr>
        <w:t xml:space="preserve">O </w:t>
      </w:r>
      <w:r w:rsidRPr="00D64157">
        <w:rPr>
          <w:rFonts w:cs="Arial"/>
          <w:b/>
          <w:szCs w:val="22"/>
        </w:rPr>
        <w:t>CONSELHO REGIONAL DE EDUCAÇÃO FÍSICA DA 4ª REGIÃO – CREF4/SP</w:t>
      </w:r>
      <w:r w:rsidRPr="00D64157">
        <w:rPr>
          <w:rFonts w:cs="Arial"/>
          <w:szCs w:val="22"/>
        </w:rPr>
        <w:t xml:space="preserve">, Autarquia </w:t>
      </w:r>
      <w:r w:rsidR="00BE5812" w:rsidRPr="00D64157">
        <w:rPr>
          <w:rFonts w:cs="Arial"/>
          <w:i/>
          <w:szCs w:val="22"/>
        </w:rPr>
        <w:t>sui generis</w:t>
      </w:r>
      <w:r w:rsidRPr="00D64157">
        <w:rPr>
          <w:rFonts w:cs="Arial"/>
          <w:szCs w:val="22"/>
        </w:rPr>
        <w:t>, instituída pela Lei nº.</w:t>
      </w:r>
      <w:r w:rsidR="00F13958">
        <w:rPr>
          <w:rFonts w:cs="Arial"/>
          <w:szCs w:val="22"/>
        </w:rPr>
        <w:t xml:space="preserve"> </w:t>
      </w:r>
      <w:r w:rsidRPr="00D64157">
        <w:rPr>
          <w:rFonts w:cs="Arial"/>
          <w:szCs w:val="22"/>
        </w:rPr>
        <w:t xml:space="preserve">9.696/98, torna público que se encontra aberta licitação na modalidade PREGÃO ELETRÔNICO, </w:t>
      </w:r>
      <w:r w:rsidR="00D64157" w:rsidRPr="004B15F0">
        <w:rPr>
          <w:rFonts w:cs="Arial"/>
          <w:szCs w:val="22"/>
        </w:rPr>
        <w:t xml:space="preserve">nos termos da </w:t>
      </w:r>
      <w:hyperlink r:id="rId14" w:history="1">
        <w:r w:rsidR="00D64157" w:rsidRPr="004B15F0">
          <w:rPr>
            <w:rStyle w:val="Hyperlink"/>
            <w:rFonts w:cs="Arial"/>
            <w:szCs w:val="22"/>
          </w:rPr>
          <w:t>Lei nº</w:t>
        </w:r>
        <w:r w:rsidR="00F13958" w:rsidRPr="004B15F0">
          <w:rPr>
            <w:rStyle w:val="Hyperlink"/>
            <w:rFonts w:cs="Arial"/>
            <w:szCs w:val="22"/>
          </w:rPr>
          <w:t>.</w:t>
        </w:r>
        <w:r w:rsidR="00D64157" w:rsidRPr="004B15F0">
          <w:rPr>
            <w:rStyle w:val="Hyperlink"/>
            <w:rFonts w:cs="Arial"/>
            <w:szCs w:val="22"/>
          </w:rPr>
          <w:t xml:space="preserve"> 14.133/21</w:t>
        </w:r>
      </w:hyperlink>
      <w:r w:rsidR="00D64157" w:rsidRPr="004B15F0">
        <w:rPr>
          <w:rFonts w:cs="Arial"/>
          <w:szCs w:val="22"/>
        </w:rPr>
        <w:t xml:space="preserve"> e demais legislações aplicáveis à matéria</w:t>
      </w:r>
      <w:r w:rsidR="00D64157" w:rsidRPr="00D64157">
        <w:rPr>
          <w:rFonts w:cs="Arial"/>
          <w:szCs w:val="22"/>
        </w:rPr>
        <w:t xml:space="preserve">, </w:t>
      </w:r>
      <w:r w:rsidRPr="00D64157">
        <w:rPr>
          <w:rFonts w:cs="Arial"/>
          <w:szCs w:val="22"/>
        </w:rPr>
        <w:t xml:space="preserve">para </w:t>
      </w:r>
      <w:r w:rsidR="00D64157" w:rsidRPr="00D64157">
        <w:rPr>
          <w:rFonts w:cs="Arial"/>
          <w:szCs w:val="22"/>
        </w:rPr>
        <w:t xml:space="preserve">contratação </w:t>
      </w:r>
      <w:r w:rsidRPr="00D64157">
        <w:rPr>
          <w:rFonts w:cs="Arial"/>
          <w:szCs w:val="22"/>
        </w:rPr>
        <w:t>do</w:t>
      </w:r>
      <w:r w:rsidR="00F13958">
        <w:rPr>
          <w:rFonts w:cs="Arial"/>
          <w:szCs w:val="22"/>
        </w:rPr>
        <w:t xml:space="preserve"> objeto descrito no edital e</w:t>
      </w:r>
      <w:r w:rsidR="00D64157" w:rsidRPr="00D64157">
        <w:rPr>
          <w:rFonts w:cs="Arial"/>
          <w:szCs w:val="22"/>
        </w:rPr>
        <w:t xml:space="preserve"> em conformidade com as condições previstas </w:t>
      </w:r>
      <w:r w:rsidRPr="00D64157">
        <w:rPr>
          <w:rFonts w:cs="Arial"/>
          <w:szCs w:val="22"/>
        </w:rPr>
        <w:t xml:space="preserve">no </w:t>
      </w:r>
      <w:r w:rsidR="00D64157" w:rsidRPr="00D64157">
        <w:rPr>
          <w:rFonts w:cs="Arial"/>
          <w:szCs w:val="22"/>
        </w:rPr>
        <w:t xml:space="preserve">Termo de Referência do </w:t>
      </w:r>
      <w:r w:rsidRPr="00D64157">
        <w:rPr>
          <w:rFonts w:cs="Arial"/>
          <w:szCs w:val="22"/>
        </w:rPr>
        <w:t>ANEXO I</w:t>
      </w:r>
      <w:r w:rsidR="009B3009">
        <w:rPr>
          <w:rFonts w:cs="Arial"/>
          <w:szCs w:val="22"/>
        </w:rPr>
        <w:t xml:space="preserve"> do instrumento convocatório</w:t>
      </w:r>
      <w:r w:rsidR="00D64157" w:rsidRPr="00D64157">
        <w:rPr>
          <w:rFonts w:cs="Arial"/>
          <w:szCs w:val="22"/>
        </w:rPr>
        <w:t>.</w:t>
      </w:r>
    </w:p>
    <w:p w14:paraId="1D8AB057" w14:textId="77777777" w:rsidR="000A4BFB" w:rsidRPr="00D64157" w:rsidRDefault="000A4BFB" w:rsidP="00D64157">
      <w:pPr>
        <w:spacing w:before="0" w:after="0" w:line="276" w:lineRule="auto"/>
        <w:jc w:val="both"/>
        <w:rPr>
          <w:rFonts w:cs="Arial"/>
          <w:szCs w:val="22"/>
        </w:rPr>
      </w:pPr>
    </w:p>
    <w:p w14:paraId="55A82601" w14:textId="77777777" w:rsidR="000A4BFB" w:rsidRPr="00D64157" w:rsidRDefault="00BB3F24" w:rsidP="00D64157">
      <w:pPr>
        <w:pStyle w:val="Ttulo1"/>
        <w:numPr>
          <w:ilvl w:val="0"/>
          <w:numId w:val="4"/>
        </w:numPr>
        <w:spacing w:before="240" w:after="240" w:line="276" w:lineRule="auto"/>
        <w:rPr>
          <w:rFonts w:ascii="Arial" w:hAnsi="Arial" w:cs="Arial"/>
          <w:b/>
          <w:szCs w:val="22"/>
        </w:rPr>
      </w:pPr>
      <w:bookmarkStart w:id="1" w:name="_Toc139475498"/>
      <w:r w:rsidRPr="00D64157">
        <w:rPr>
          <w:rFonts w:ascii="Arial" w:hAnsi="Arial" w:cs="Arial"/>
          <w:b/>
          <w:szCs w:val="22"/>
        </w:rPr>
        <w:t>DO OBJETO</w:t>
      </w:r>
      <w:bookmarkEnd w:id="1"/>
    </w:p>
    <w:p w14:paraId="4849BE90" w14:textId="60553D79" w:rsidR="00BF5BDB" w:rsidRDefault="00BB3F24" w:rsidP="009B3009">
      <w:pPr>
        <w:numPr>
          <w:ilvl w:val="1"/>
          <w:numId w:val="4"/>
        </w:numPr>
        <w:spacing w:line="276" w:lineRule="auto"/>
        <w:jc w:val="both"/>
        <w:rPr>
          <w:rFonts w:cs="Arial"/>
          <w:szCs w:val="22"/>
        </w:rPr>
      </w:pPr>
      <w:r w:rsidRPr="00D64157">
        <w:rPr>
          <w:rFonts w:cs="Arial"/>
          <w:szCs w:val="22"/>
        </w:rPr>
        <w:t xml:space="preserve">A presente licitação tem por objeto </w:t>
      </w:r>
      <w:r w:rsidR="001F388F">
        <w:rPr>
          <w:rFonts w:cs="Arial"/>
          <w:szCs w:val="22"/>
        </w:rPr>
        <w:t>a c</w:t>
      </w:r>
      <w:r w:rsidR="001F388F" w:rsidRPr="001F388F">
        <w:rPr>
          <w:rFonts w:cs="Arial"/>
          <w:szCs w:val="22"/>
        </w:rPr>
        <w:t>ontratação de empresa especializada na prestação de serviços de assistência médica, hospitalar, ambulatorial, laboratorial e obstétrica, por meio de seguradora, administradora de benefícios ou operadora de plano de saúde complementar eletiva, e de urgência e emergência, através de rede própria ou credenciada, nos termos da ANS, para os empregados do CREF4/SP e seus dependentes</w:t>
      </w:r>
      <w:r w:rsidR="00EA42A8" w:rsidRPr="00D64157">
        <w:rPr>
          <w:rFonts w:cs="Arial"/>
          <w:szCs w:val="22"/>
        </w:rPr>
        <w:t xml:space="preserve">, </w:t>
      </w:r>
      <w:r w:rsidR="00BC5A65" w:rsidRPr="00D64157">
        <w:rPr>
          <w:rFonts w:cs="Arial"/>
          <w:szCs w:val="22"/>
        </w:rPr>
        <w:t>devendo</w:t>
      </w:r>
      <w:r w:rsidRPr="00D64157">
        <w:rPr>
          <w:rFonts w:cs="Arial"/>
          <w:szCs w:val="22"/>
        </w:rPr>
        <w:t xml:space="preserve"> ser observadas as especificações e condições estabelecidas n</w:t>
      </w:r>
      <w:r w:rsidR="009B3009">
        <w:rPr>
          <w:rFonts w:cs="Arial"/>
          <w:szCs w:val="22"/>
        </w:rPr>
        <w:t>este edital e seus anexos</w:t>
      </w:r>
      <w:r w:rsidRPr="00D64157">
        <w:rPr>
          <w:rFonts w:cs="Arial"/>
          <w:szCs w:val="22"/>
        </w:rPr>
        <w:t>.</w:t>
      </w:r>
    </w:p>
    <w:p w14:paraId="61B14BE0" w14:textId="3E2304F3" w:rsidR="009B3009" w:rsidRPr="00C44A7D" w:rsidRDefault="009B3009" w:rsidP="00A3673C">
      <w:pPr>
        <w:numPr>
          <w:ilvl w:val="1"/>
          <w:numId w:val="4"/>
        </w:numPr>
        <w:spacing w:line="276" w:lineRule="auto"/>
        <w:jc w:val="both"/>
        <w:rPr>
          <w:rFonts w:cs="Arial"/>
          <w:szCs w:val="22"/>
        </w:rPr>
      </w:pPr>
      <w:r w:rsidRPr="00C44A7D">
        <w:rPr>
          <w:rFonts w:cs="Arial"/>
          <w:szCs w:val="22"/>
        </w:rPr>
        <w:t xml:space="preserve">A licitação será realizada em </w:t>
      </w:r>
      <w:r w:rsidR="00D613AA" w:rsidRPr="00C44A7D">
        <w:rPr>
          <w:rFonts w:cs="Arial"/>
          <w:szCs w:val="22"/>
        </w:rPr>
        <w:t>lote</w:t>
      </w:r>
      <w:r w:rsidRPr="00C44A7D">
        <w:rPr>
          <w:rFonts w:cs="Arial"/>
          <w:szCs w:val="22"/>
        </w:rPr>
        <w:t xml:space="preserve"> único, formado por </w:t>
      </w:r>
      <w:r w:rsidR="001F388F" w:rsidRPr="00C44A7D">
        <w:rPr>
          <w:rFonts w:cs="Arial"/>
          <w:szCs w:val="22"/>
        </w:rPr>
        <w:t>02 (dois)</w:t>
      </w:r>
      <w:r w:rsidRPr="00C44A7D">
        <w:rPr>
          <w:rFonts w:cs="Arial"/>
          <w:szCs w:val="22"/>
        </w:rPr>
        <w:t xml:space="preserve"> itens, conforme</w:t>
      </w:r>
      <w:r w:rsidR="007E47AB">
        <w:rPr>
          <w:rFonts w:cs="Arial"/>
          <w:szCs w:val="22"/>
        </w:rPr>
        <w:t xml:space="preserve"> as planilhas</w:t>
      </w:r>
      <w:r w:rsidRPr="00C44A7D">
        <w:rPr>
          <w:rFonts w:cs="Arial"/>
          <w:szCs w:val="22"/>
        </w:rPr>
        <w:t xml:space="preserve"> constante</w:t>
      </w:r>
      <w:r w:rsidR="00855A48" w:rsidRPr="00C44A7D">
        <w:rPr>
          <w:rFonts w:cs="Arial"/>
          <w:szCs w:val="22"/>
        </w:rPr>
        <w:t>s</w:t>
      </w:r>
      <w:r w:rsidRPr="00C44A7D">
        <w:rPr>
          <w:rFonts w:cs="Arial"/>
          <w:szCs w:val="22"/>
        </w:rPr>
        <w:t xml:space="preserve"> no </w:t>
      </w:r>
      <w:r w:rsidR="00855A48" w:rsidRPr="00C44A7D">
        <w:rPr>
          <w:rFonts w:cs="Arial"/>
          <w:szCs w:val="22"/>
        </w:rPr>
        <w:t>Modelo de Proposta Comercial</w:t>
      </w:r>
      <w:r w:rsidR="007E47AB">
        <w:rPr>
          <w:rFonts w:cs="Arial"/>
          <w:szCs w:val="22"/>
        </w:rPr>
        <w:t xml:space="preserve"> do Anexo III</w:t>
      </w:r>
      <w:r w:rsidRPr="00C44A7D">
        <w:rPr>
          <w:rFonts w:cs="Arial"/>
          <w:szCs w:val="22"/>
        </w:rPr>
        <w:t>, devendo o licitante oferecer proposta para todos os itens que o compõem.</w:t>
      </w:r>
    </w:p>
    <w:p w14:paraId="1DF81A83" w14:textId="77777777" w:rsidR="000A4BFB" w:rsidRPr="00D64157" w:rsidRDefault="00BB3F24" w:rsidP="00D64157">
      <w:pPr>
        <w:pStyle w:val="Ttulo1"/>
        <w:numPr>
          <w:ilvl w:val="0"/>
          <w:numId w:val="4"/>
        </w:numPr>
        <w:spacing w:before="240" w:after="240" w:line="276" w:lineRule="auto"/>
        <w:rPr>
          <w:rFonts w:ascii="Arial" w:hAnsi="Arial" w:cs="Arial"/>
          <w:b/>
          <w:szCs w:val="22"/>
        </w:rPr>
      </w:pPr>
      <w:bookmarkStart w:id="2" w:name="_DA_PARTICIPAÇÃO"/>
      <w:bookmarkStart w:id="3" w:name="_Toc139475499"/>
      <w:bookmarkEnd w:id="2"/>
      <w:r w:rsidRPr="00D64157">
        <w:rPr>
          <w:rFonts w:ascii="Arial" w:hAnsi="Arial" w:cs="Arial"/>
          <w:b/>
          <w:szCs w:val="22"/>
        </w:rPr>
        <w:lastRenderedPageBreak/>
        <w:t>DA PARTICIPAÇÃO</w:t>
      </w:r>
      <w:bookmarkEnd w:id="3"/>
    </w:p>
    <w:p w14:paraId="4FC2ADA3" w14:textId="61535135" w:rsidR="00C5331A" w:rsidRPr="004A650C" w:rsidRDefault="00C5331A" w:rsidP="0041544C">
      <w:pPr>
        <w:pStyle w:val="DispensaEletrnica"/>
        <w:numPr>
          <w:ilvl w:val="1"/>
          <w:numId w:val="4"/>
        </w:numPr>
        <w:rPr>
          <w:b/>
          <w:color w:val="FF0000"/>
        </w:rPr>
      </w:pPr>
      <w:r w:rsidRPr="00C5331A">
        <w:rPr>
          <w:noProof/>
        </w:rPr>
        <mc:AlternateContent>
          <mc:Choice Requires="wps">
            <w:drawing>
              <wp:anchor distT="0" distB="0" distL="114300" distR="114300" simplePos="0" relativeHeight="251660288" behindDoc="0" locked="0" layoutInCell="1" allowOverlap="1" wp14:anchorId="7A8C2AFD" wp14:editId="6E5A37E0">
                <wp:simplePos x="0" y="0"/>
                <wp:positionH relativeFrom="column">
                  <wp:posOffset>3745865</wp:posOffset>
                </wp:positionH>
                <wp:positionV relativeFrom="paragraph">
                  <wp:posOffset>978535</wp:posOffset>
                </wp:positionV>
                <wp:extent cx="755650" cy="45719"/>
                <wp:effectExtent l="0" t="19050" r="44450" b="31115"/>
                <wp:wrapNone/>
                <wp:docPr id="3" name="Seta para a direita 3"/>
                <wp:cNvGraphicFramePr/>
                <a:graphic xmlns:a="http://schemas.openxmlformats.org/drawingml/2006/main">
                  <a:graphicData uri="http://schemas.microsoft.com/office/word/2010/wordprocessingShape">
                    <wps:wsp>
                      <wps:cNvSpPr/>
                      <wps:spPr>
                        <a:xfrm>
                          <a:off x="0" y="0"/>
                          <a:ext cx="75565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C34AB6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eta para a direita 3" o:spid="_x0000_s1026" type="#_x0000_t13" style="position:absolute;margin-left:294.95pt;margin-top:77.05pt;width:59.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" adj="20947" fillcolor="#5b9bd5 [3204]" strokecolor="#1f4d78 [1604]" strokeweight="1pt"/>
            </w:pict>
          </mc:Fallback>
        </mc:AlternateContent>
      </w:r>
      <w:r w:rsidRPr="00C5331A">
        <w:rPr>
          <w:noProof/>
        </w:rPr>
        <w:drawing>
          <wp:anchor distT="0" distB="0" distL="114300" distR="114300" simplePos="0" relativeHeight="251659264" behindDoc="1" locked="0" layoutInCell="1" allowOverlap="1" wp14:anchorId="161E71E8" wp14:editId="2904898E">
            <wp:simplePos x="0" y="0"/>
            <wp:positionH relativeFrom="margin">
              <wp:posOffset>4660265</wp:posOffset>
            </wp:positionH>
            <wp:positionV relativeFrom="paragraph">
              <wp:posOffset>6985</wp:posOffset>
            </wp:positionV>
            <wp:extent cx="1092200" cy="1092200"/>
            <wp:effectExtent l="0" t="0" r="0" b="0"/>
            <wp:wrapSquare wrapText="bothSides"/>
            <wp:docPr id="4" name="Imagem 4" descr="https://www.gov.br/compras/pt-br/fornecedor/fornecedor/@@govbr.institucional.banner/d51b758d-4ff9-43bd-af54-12a46f6ad2c9/@@images/9fe5a576-db5a-4883-958d-32f79a20a9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gov.br/compras/pt-br/fornecedor/fornecedor/@@govbr.institucional.banner/d51b758d-4ff9-43bd-af54-12a46f6ad2c9/@@images/9fe5a576-db5a-4883-958d-32f79a20a9f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2200" cy="1092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331A">
        <w:t xml:space="preserve">A participação </w:t>
      </w:r>
      <w:r>
        <w:t xml:space="preserve">de interessados </w:t>
      </w:r>
      <w:r w:rsidRPr="00C5331A">
        <w:t>n</w:t>
      </w:r>
      <w:r>
        <w:t>este certame</w:t>
      </w:r>
      <w:r w:rsidRPr="00C5331A">
        <w:t xml:space="preserve"> ocorrerá por meio de ferramenta informatizada</w:t>
      </w:r>
      <w:r>
        <w:t>,</w:t>
      </w:r>
      <w:r w:rsidRPr="00C5331A">
        <w:t xml:space="preserve"> integrante do Sistema de Compras do Governo Federal, através do endereço eletrônico</w:t>
      </w:r>
      <w:r>
        <w:t>:</w:t>
      </w:r>
      <w:r w:rsidRPr="004A650C">
        <w:t xml:space="preserve"> </w:t>
      </w:r>
      <w:hyperlink r:id="rId16" w:history="1">
        <w:r w:rsidRPr="004A650C">
          <w:rPr>
            <w:rStyle w:val="Hyperlink"/>
          </w:rPr>
          <w:t>www.gov.br/compras</w:t>
        </w:r>
      </w:hyperlink>
      <w:r w:rsidRPr="004A650C">
        <w:t xml:space="preserve"> ou </w:t>
      </w:r>
      <w:r>
        <w:t xml:space="preserve">pelo </w:t>
      </w:r>
      <w:r w:rsidRPr="004A650C">
        <w:t>aplicativo Compras.gov.br, disponível para download nas principais plataformas</w:t>
      </w:r>
      <w:r>
        <w:t xml:space="preserve"> digitais</w:t>
      </w:r>
      <w:r w:rsidRPr="004A650C">
        <w:t xml:space="preserve">, podendo ser acessado </w:t>
      </w:r>
      <w:r>
        <w:t>também ao apontar a câmera do</w:t>
      </w:r>
      <w:r>
        <w:rPr>
          <w:b/>
          <w:color w:val="FF0000"/>
        </w:rPr>
        <w:t xml:space="preserve"> </w:t>
      </w:r>
      <w:r w:rsidRPr="004A650C">
        <w:t xml:space="preserve">Tablet ou Smartphone </w:t>
      </w:r>
      <w:r>
        <w:t>para</w:t>
      </w:r>
      <w:r w:rsidRPr="004A650C">
        <w:t xml:space="preserve"> leitura do QR </w:t>
      </w:r>
      <w:proofErr w:type="spellStart"/>
      <w:r w:rsidRPr="004A650C">
        <w:t>Code</w:t>
      </w:r>
      <w:proofErr w:type="spellEnd"/>
      <w:r w:rsidRPr="004A650C">
        <w:t xml:space="preserve"> ao lado</w:t>
      </w:r>
      <w:r>
        <w:t xml:space="preserve">. </w:t>
      </w:r>
    </w:p>
    <w:p w14:paraId="521DC75D" w14:textId="7F9745CB" w:rsidR="000A4BFB" w:rsidRPr="00D64157" w:rsidRDefault="00BB3F24" w:rsidP="00D64157">
      <w:pPr>
        <w:numPr>
          <w:ilvl w:val="1"/>
          <w:numId w:val="4"/>
        </w:numPr>
        <w:spacing w:line="276" w:lineRule="auto"/>
        <w:jc w:val="both"/>
        <w:rPr>
          <w:rFonts w:cs="Arial"/>
          <w:szCs w:val="22"/>
        </w:rPr>
      </w:pPr>
      <w:r w:rsidRPr="00D64157">
        <w:rPr>
          <w:rFonts w:cs="Arial"/>
          <w:szCs w:val="22"/>
        </w:rPr>
        <w:t xml:space="preserve">Poderão participar deste Pregão os </w:t>
      </w:r>
      <w:r w:rsidR="009E6D4C">
        <w:rPr>
          <w:rFonts w:cs="Arial"/>
          <w:szCs w:val="22"/>
        </w:rPr>
        <w:t>licitantes</w:t>
      </w:r>
      <w:r w:rsidRPr="00D64157">
        <w:rPr>
          <w:rFonts w:cs="Arial"/>
          <w:szCs w:val="22"/>
        </w:rPr>
        <w:t xml:space="preserve"> que estiverem previamente credenciados no Sistema de Cadastramento Unificado de Fornecedores (SICAF) </w:t>
      </w:r>
      <w:r w:rsidR="005C36CD" w:rsidRPr="005C36CD">
        <w:rPr>
          <w:rFonts w:cs="Arial"/>
          <w:szCs w:val="22"/>
        </w:rPr>
        <w:t>e no Sistema de Compras do Governo Federal (</w:t>
      </w:r>
      <w:hyperlink r:id="rId17" w:history="1">
        <w:r w:rsidR="005C36CD" w:rsidRPr="005C36CD">
          <w:rPr>
            <w:rStyle w:val="Hyperlink"/>
            <w:rFonts w:cs="Arial"/>
            <w:szCs w:val="22"/>
          </w:rPr>
          <w:t>www.gov.br/compras</w:t>
        </w:r>
      </w:hyperlink>
      <w:r w:rsidR="005C36CD" w:rsidRPr="005C36CD">
        <w:rPr>
          <w:rFonts w:cs="Arial"/>
          <w:szCs w:val="22"/>
        </w:rPr>
        <w:t>), por meio de Certificado Digital conferido pela Infraestrutura de Chaves Públicas Brasileira – ICP – Brasil.</w:t>
      </w:r>
    </w:p>
    <w:p w14:paraId="5EF60DC8" w14:textId="714BF4CA" w:rsidR="000A4BFB" w:rsidRPr="00D64157" w:rsidRDefault="00BB3F24" w:rsidP="00D64157">
      <w:pPr>
        <w:numPr>
          <w:ilvl w:val="2"/>
          <w:numId w:val="4"/>
        </w:numPr>
        <w:spacing w:line="276" w:lineRule="auto"/>
        <w:jc w:val="both"/>
        <w:rPr>
          <w:rFonts w:cs="Arial"/>
          <w:szCs w:val="22"/>
        </w:rPr>
      </w:pPr>
      <w:r w:rsidRPr="00D64157">
        <w:rPr>
          <w:rFonts w:cs="Arial"/>
          <w:szCs w:val="22"/>
        </w:rPr>
        <w:t>O uso da senha de acesso é de responsabilidade exclusiva</w:t>
      </w:r>
      <w:r w:rsidR="00C308E3">
        <w:rPr>
          <w:rFonts w:cs="Arial"/>
          <w:szCs w:val="22"/>
        </w:rPr>
        <w:t xml:space="preserve"> d</w:t>
      </w:r>
      <w:r w:rsidR="009E6D4C">
        <w:rPr>
          <w:rFonts w:cs="Arial"/>
          <w:szCs w:val="22"/>
        </w:rPr>
        <w:t>o</w:t>
      </w:r>
      <w:r w:rsidR="00C308E3">
        <w:rPr>
          <w:rFonts w:cs="Arial"/>
          <w:szCs w:val="22"/>
        </w:rPr>
        <w:t xml:space="preserve"> licitante</w:t>
      </w:r>
      <w:r w:rsidRPr="00D64157">
        <w:rPr>
          <w:rFonts w:cs="Arial"/>
          <w:szCs w:val="22"/>
        </w:rPr>
        <w:t xml:space="preserve">, incluindo qualquer transação efetuada </w:t>
      </w:r>
      <w:r w:rsidR="009E6D4C">
        <w:rPr>
          <w:rFonts w:cs="Arial"/>
          <w:szCs w:val="22"/>
        </w:rPr>
        <w:t>na plataforma</w:t>
      </w:r>
      <w:r w:rsidRPr="00D64157">
        <w:rPr>
          <w:rFonts w:cs="Arial"/>
          <w:szCs w:val="22"/>
        </w:rPr>
        <w:t xml:space="preserve">, </w:t>
      </w:r>
      <w:r w:rsidR="009E6D4C" w:rsidRPr="00C83A15">
        <w:rPr>
          <w:rFonts w:cs="Arial"/>
          <w:szCs w:val="22"/>
        </w:rPr>
        <w:t>diretamente ou por seu representante</w:t>
      </w:r>
      <w:r w:rsidR="009E6D4C">
        <w:rPr>
          <w:rFonts w:cs="Arial"/>
          <w:szCs w:val="22"/>
        </w:rPr>
        <w:t>,</w:t>
      </w:r>
      <w:r w:rsidR="009E6D4C" w:rsidRPr="00D64157">
        <w:rPr>
          <w:rFonts w:cs="Arial"/>
          <w:szCs w:val="22"/>
        </w:rPr>
        <w:t xml:space="preserve"> </w:t>
      </w:r>
      <w:r w:rsidRPr="00D64157">
        <w:rPr>
          <w:rFonts w:cs="Arial"/>
          <w:szCs w:val="22"/>
        </w:rPr>
        <w:t>não cabendo</w:t>
      </w:r>
      <w:r w:rsidR="00C308E3">
        <w:rPr>
          <w:rFonts w:cs="Arial"/>
          <w:szCs w:val="22"/>
        </w:rPr>
        <w:t>,</w:t>
      </w:r>
      <w:r w:rsidRPr="00D64157">
        <w:rPr>
          <w:rFonts w:cs="Arial"/>
          <w:szCs w:val="22"/>
        </w:rPr>
        <w:t xml:space="preserve"> ao provedor do sistema ou </w:t>
      </w:r>
      <w:r w:rsidR="009E6D4C">
        <w:rPr>
          <w:rFonts w:cs="Arial"/>
          <w:szCs w:val="22"/>
        </w:rPr>
        <w:t>à entidade promotora da licitação</w:t>
      </w:r>
      <w:r w:rsidRPr="00D64157">
        <w:rPr>
          <w:rFonts w:cs="Arial"/>
          <w:szCs w:val="22"/>
        </w:rPr>
        <w:t xml:space="preserve">, </w:t>
      </w:r>
      <w:r w:rsidR="00C308E3">
        <w:rPr>
          <w:rFonts w:cs="Arial"/>
          <w:szCs w:val="22"/>
        </w:rPr>
        <w:t>qualquer ônus</w:t>
      </w:r>
      <w:r w:rsidRPr="00D64157">
        <w:rPr>
          <w:rFonts w:cs="Arial"/>
          <w:szCs w:val="22"/>
        </w:rPr>
        <w:t xml:space="preserve"> por eventuais danos </w:t>
      </w:r>
      <w:r w:rsidR="009E6D4C">
        <w:rPr>
          <w:rFonts w:cs="Arial"/>
          <w:szCs w:val="22"/>
        </w:rPr>
        <w:t xml:space="preserve">sofridos, </w:t>
      </w:r>
      <w:r w:rsidRPr="00D64157">
        <w:rPr>
          <w:rFonts w:cs="Arial"/>
          <w:szCs w:val="22"/>
        </w:rPr>
        <w:t>decorrentes do uso indevido da senha, ainda que por terceiros.</w:t>
      </w:r>
    </w:p>
    <w:p w14:paraId="06B54A9D" w14:textId="4EAFDDA9" w:rsidR="00AC566A" w:rsidRPr="009E6D4C" w:rsidRDefault="009E6D4C" w:rsidP="00D64157">
      <w:pPr>
        <w:numPr>
          <w:ilvl w:val="2"/>
          <w:numId w:val="4"/>
        </w:numPr>
        <w:spacing w:line="276" w:lineRule="auto"/>
        <w:jc w:val="both"/>
        <w:rPr>
          <w:rFonts w:cs="Arial"/>
          <w:szCs w:val="22"/>
        </w:rPr>
      </w:pPr>
      <w:r>
        <w:rPr>
          <w:rFonts w:cs="Arial"/>
          <w:szCs w:val="22"/>
        </w:rPr>
        <w:t>As condições exigidas n</w:t>
      </w:r>
      <w:r w:rsidR="00AC566A" w:rsidRPr="009E6D4C">
        <w:rPr>
          <w:rFonts w:cs="Arial"/>
          <w:szCs w:val="22"/>
        </w:rPr>
        <w:t xml:space="preserve">o cadastramento </w:t>
      </w:r>
      <w:r>
        <w:rPr>
          <w:rFonts w:cs="Arial"/>
          <w:szCs w:val="22"/>
        </w:rPr>
        <w:t>d</w:t>
      </w:r>
      <w:r w:rsidR="00AC566A" w:rsidRPr="009E6D4C">
        <w:rPr>
          <w:rFonts w:cs="Arial"/>
          <w:szCs w:val="22"/>
        </w:rPr>
        <w:t>o S</w:t>
      </w:r>
      <w:r w:rsidR="004C3568" w:rsidRPr="009E6D4C">
        <w:rPr>
          <w:rFonts w:cs="Arial"/>
          <w:szCs w:val="22"/>
        </w:rPr>
        <w:t>ICAF</w:t>
      </w:r>
      <w:r w:rsidR="00AC566A" w:rsidRPr="009E6D4C">
        <w:rPr>
          <w:rFonts w:cs="Arial"/>
          <w:szCs w:val="22"/>
        </w:rPr>
        <w:t xml:space="preserve"> </w:t>
      </w:r>
      <w:r>
        <w:rPr>
          <w:rFonts w:cs="Arial"/>
          <w:szCs w:val="22"/>
        </w:rPr>
        <w:t xml:space="preserve">deverão ser atendidas </w:t>
      </w:r>
      <w:r w:rsidR="00AC566A" w:rsidRPr="009E6D4C">
        <w:rPr>
          <w:rFonts w:cs="Arial"/>
          <w:szCs w:val="22"/>
        </w:rPr>
        <w:t>até o terceiro dia útil anterior à data prevista para recebimento das propostas.</w:t>
      </w:r>
    </w:p>
    <w:p w14:paraId="2C4AC01D" w14:textId="3F1FC26E" w:rsidR="004C3568" w:rsidRPr="009E6D4C" w:rsidRDefault="004C3568" w:rsidP="004C3568">
      <w:pPr>
        <w:numPr>
          <w:ilvl w:val="2"/>
          <w:numId w:val="4"/>
        </w:numPr>
        <w:spacing w:line="276" w:lineRule="auto"/>
        <w:jc w:val="both"/>
        <w:rPr>
          <w:rFonts w:cs="Arial"/>
          <w:szCs w:val="22"/>
        </w:rPr>
      </w:pPr>
      <w:r w:rsidRPr="009E6D4C">
        <w:rPr>
          <w:rFonts w:cs="Arial"/>
          <w:szCs w:val="22"/>
        </w:rPr>
        <w:t xml:space="preserve">É </w:t>
      </w:r>
      <w:r w:rsidR="009E6D4C">
        <w:rPr>
          <w:rFonts w:cs="Arial"/>
          <w:szCs w:val="22"/>
        </w:rPr>
        <w:t>r</w:t>
      </w:r>
      <w:r w:rsidRPr="009E6D4C">
        <w:rPr>
          <w:rFonts w:cs="Arial"/>
          <w:szCs w:val="22"/>
        </w:rPr>
        <w:t>esponsabilidade d</w:t>
      </w:r>
      <w:r w:rsidR="009E6D4C">
        <w:rPr>
          <w:rFonts w:cs="Arial"/>
          <w:szCs w:val="22"/>
        </w:rPr>
        <w:t xml:space="preserve">e cada licitante </w:t>
      </w:r>
      <w:r w:rsidRPr="009E6D4C">
        <w:rPr>
          <w:rFonts w:cs="Arial"/>
          <w:szCs w:val="22"/>
        </w:rPr>
        <w:t>conferir a exatidão dos seus dados cadastrais</w:t>
      </w:r>
      <w:r w:rsidR="00BF46F2">
        <w:rPr>
          <w:rFonts w:cs="Arial"/>
          <w:szCs w:val="22"/>
        </w:rPr>
        <w:t xml:space="preserve">, mantendo-os sempre </w:t>
      </w:r>
      <w:r w:rsidRPr="009E6D4C">
        <w:rPr>
          <w:rFonts w:cs="Arial"/>
          <w:szCs w:val="22"/>
        </w:rPr>
        <w:t>atualizados junto aos órgãos respon</w:t>
      </w:r>
      <w:r w:rsidR="00BF46F2">
        <w:rPr>
          <w:rFonts w:cs="Arial"/>
          <w:szCs w:val="22"/>
        </w:rPr>
        <w:t xml:space="preserve">sáveis pela informação, e </w:t>
      </w:r>
      <w:r w:rsidRPr="009E6D4C">
        <w:rPr>
          <w:rFonts w:cs="Arial"/>
          <w:szCs w:val="22"/>
        </w:rPr>
        <w:t>procede</w:t>
      </w:r>
      <w:r w:rsidR="00077BED">
        <w:rPr>
          <w:rFonts w:cs="Arial"/>
          <w:szCs w:val="22"/>
        </w:rPr>
        <w:t xml:space="preserve">ndo à </w:t>
      </w:r>
      <w:r w:rsidRPr="009E6D4C">
        <w:rPr>
          <w:rFonts w:cs="Arial"/>
          <w:szCs w:val="22"/>
        </w:rPr>
        <w:t>imediata correção ou alteração dos registros tão logo identifique incorreç</w:t>
      </w:r>
      <w:r w:rsidR="00077BED">
        <w:rPr>
          <w:rFonts w:cs="Arial"/>
          <w:szCs w:val="22"/>
        </w:rPr>
        <w:t>ões</w:t>
      </w:r>
      <w:r w:rsidRPr="009E6D4C">
        <w:rPr>
          <w:rFonts w:cs="Arial"/>
          <w:szCs w:val="22"/>
        </w:rPr>
        <w:t xml:space="preserve"> ou desatualiza</w:t>
      </w:r>
      <w:r w:rsidR="00BF46F2">
        <w:rPr>
          <w:rFonts w:cs="Arial"/>
          <w:szCs w:val="22"/>
        </w:rPr>
        <w:t>ções</w:t>
      </w:r>
      <w:r w:rsidRPr="009E6D4C">
        <w:rPr>
          <w:rFonts w:cs="Arial"/>
          <w:szCs w:val="22"/>
        </w:rPr>
        <w:t>.</w:t>
      </w:r>
    </w:p>
    <w:p w14:paraId="207BF379" w14:textId="3BCE8C38" w:rsidR="00AC566A" w:rsidRPr="009E6D4C" w:rsidRDefault="00AC566A" w:rsidP="004C3568">
      <w:pPr>
        <w:numPr>
          <w:ilvl w:val="3"/>
          <w:numId w:val="4"/>
        </w:numPr>
        <w:tabs>
          <w:tab w:val="left" w:pos="1134"/>
        </w:tabs>
        <w:spacing w:line="276" w:lineRule="auto"/>
        <w:jc w:val="both"/>
        <w:rPr>
          <w:rFonts w:cs="Arial"/>
          <w:szCs w:val="22"/>
        </w:rPr>
      </w:pPr>
      <w:r w:rsidRPr="009E6D4C">
        <w:rPr>
          <w:rFonts w:cs="Arial"/>
          <w:szCs w:val="22"/>
        </w:rPr>
        <w:t xml:space="preserve">A não observância do disposto no </w:t>
      </w:r>
      <w:r w:rsidR="00077BED">
        <w:rPr>
          <w:rFonts w:cs="Arial"/>
          <w:szCs w:val="22"/>
        </w:rPr>
        <w:t>sub</w:t>
      </w:r>
      <w:r w:rsidRPr="009E6D4C">
        <w:rPr>
          <w:rFonts w:cs="Arial"/>
          <w:szCs w:val="22"/>
        </w:rPr>
        <w:t xml:space="preserve">item anterior poderá ensejar </w:t>
      </w:r>
      <w:r w:rsidR="00077BED">
        <w:rPr>
          <w:rFonts w:cs="Arial"/>
          <w:szCs w:val="22"/>
        </w:rPr>
        <w:t>a ina</w:t>
      </w:r>
      <w:r w:rsidRPr="009E6D4C">
        <w:rPr>
          <w:rFonts w:cs="Arial"/>
          <w:szCs w:val="22"/>
        </w:rPr>
        <w:t>bilitação</w:t>
      </w:r>
      <w:r w:rsidR="00077BED">
        <w:rPr>
          <w:rFonts w:cs="Arial"/>
          <w:szCs w:val="22"/>
        </w:rPr>
        <w:t xml:space="preserve"> do licitante e a desclassificação de sua proposta</w:t>
      </w:r>
      <w:r w:rsidRPr="009E6D4C">
        <w:rPr>
          <w:rFonts w:cs="Arial"/>
          <w:szCs w:val="22"/>
        </w:rPr>
        <w:t>.</w:t>
      </w:r>
    </w:p>
    <w:p w14:paraId="207BA7BF" w14:textId="77777777" w:rsidR="000A4BFB" w:rsidRDefault="00BB3F24" w:rsidP="00D64157">
      <w:pPr>
        <w:numPr>
          <w:ilvl w:val="1"/>
          <w:numId w:val="4"/>
        </w:numPr>
        <w:spacing w:line="276" w:lineRule="auto"/>
        <w:jc w:val="both"/>
        <w:rPr>
          <w:rFonts w:cs="Arial"/>
          <w:szCs w:val="22"/>
        </w:rPr>
      </w:pPr>
      <w:r w:rsidRPr="00D64157">
        <w:rPr>
          <w:rFonts w:cs="Arial"/>
          <w:szCs w:val="22"/>
        </w:rPr>
        <w:t>Não poderão participar deste Pregão:</w:t>
      </w:r>
    </w:p>
    <w:p w14:paraId="0C3E5F56" w14:textId="7B5C7FF8" w:rsidR="004C3568" w:rsidRPr="004C3568" w:rsidRDefault="004C3568" w:rsidP="004C3568">
      <w:pPr>
        <w:numPr>
          <w:ilvl w:val="2"/>
          <w:numId w:val="4"/>
        </w:numPr>
        <w:spacing w:line="276" w:lineRule="auto"/>
        <w:jc w:val="both"/>
        <w:rPr>
          <w:rFonts w:cs="Arial"/>
          <w:szCs w:val="22"/>
        </w:rPr>
      </w:pPr>
      <w:r w:rsidRPr="004C3568">
        <w:rPr>
          <w:rFonts w:cs="Arial"/>
          <w:szCs w:val="22"/>
        </w:rPr>
        <w:t xml:space="preserve">Os </w:t>
      </w:r>
      <w:r w:rsidR="00077BED">
        <w:rPr>
          <w:rFonts w:cs="Arial"/>
          <w:szCs w:val="22"/>
        </w:rPr>
        <w:t xml:space="preserve">licitantes </w:t>
      </w:r>
      <w:r w:rsidRPr="004C3568">
        <w:rPr>
          <w:rFonts w:cs="Arial"/>
          <w:szCs w:val="22"/>
        </w:rPr>
        <w:t>que não atenderem às condições d</w:t>
      </w:r>
      <w:r w:rsidR="00077BED">
        <w:rPr>
          <w:rFonts w:cs="Arial"/>
          <w:szCs w:val="22"/>
        </w:rPr>
        <w:t>o edital e</w:t>
      </w:r>
      <w:r w:rsidRPr="004C3568">
        <w:rPr>
          <w:rFonts w:cs="Arial"/>
          <w:szCs w:val="22"/>
        </w:rPr>
        <w:t xml:space="preserve"> seu(s) anexo(s);</w:t>
      </w:r>
    </w:p>
    <w:p w14:paraId="4FDC118D" w14:textId="317B7B47" w:rsidR="004C3568" w:rsidRPr="004C3568" w:rsidRDefault="004C3568" w:rsidP="004C3568">
      <w:pPr>
        <w:numPr>
          <w:ilvl w:val="2"/>
          <w:numId w:val="4"/>
        </w:numPr>
        <w:spacing w:line="276" w:lineRule="auto"/>
        <w:jc w:val="both"/>
        <w:rPr>
          <w:rFonts w:cs="Arial"/>
          <w:szCs w:val="22"/>
        </w:rPr>
      </w:pPr>
      <w:r w:rsidRPr="004C3568">
        <w:rPr>
          <w:rFonts w:cs="Arial"/>
          <w:szCs w:val="22"/>
        </w:rPr>
        <w:t>Autores do anteprojeto, projeto básico ou executivo da contratação pretendida, exceto os que detiverem menos de 5% (cinco por cento) do capital com direito a voto, d</w:t>
      </w:r>
      <w:r w:rsidR="00DF3DCA">
        <w:rPr>
          <w:rFonts w:cs="Arial"/>
          <w:szCs w:val="22"/>
        </w:rPr>
        <w:t>o licitante</w:t>
      </w:r>
      <w:r w:rsidRPr="004C3568">
        <w:rPr>
          <w:rFonts w:cs="Arial"/>
          <w:szCs w:val="22"/>
        </w:rPr>
        <w:t>;</w:t>
      </w:r>
    </w:p>
    <w:p w14:paraId="2EEEE06E" w14:textId="3720AE5B" w:rsidR="008414F1" w:rsidRPr="008414F1" w:rsidRDefault="008414F1" w:rsidP="008414F1">
      <w:pPr>
        <w:numPr>
          <w:ilvl w:val="3"/>
          <w:numId w:val="4"/>
        </w:numPr>
        <w:spacing w:line="276" w:lineRule="auto"/>
        <w:jc w:val="both"/>
        <w:rPr>
          <w:rFonts w:cs="Arial"/>
          <w:szCs w:val="22"/>
        </w:rPr>
      </w:pPr>
      <w:r w:rsidRPr="008414F1">
        <w:rPr>
          <w:rFonts w:cs="Arial"/>
          <w:szCs w:val="22"/>
        </w:rPr>
        <w:t xml:space="preserve">O disposto </w:t>
      </w:r>
      <w:r>
        <w:rPr>
          <w:rFonts w:cs="Arial"/>
          <w:szCs w:val="22"/>
        </w:rPr>
        <w:t>neste subitem</w:t>
      </w:r>
      <w:r w:rsidRPr="008414F1">
        <w:rPr>
          <w:rFonts w:cs="Arial"/>
          <w:szCs w:val="22"/>
        </w:rPr>
        <w:t xml:space="preserve"> não impede a contratação de serviço que inclua</w:t>
      </w:r>
      <w:r w:rsidR="00077BED">
        <w:rPr>
          <w:rFonts w:cs="Arial"/>
          <w:szCs w:val="22"/>
        </w:rPr>
        <w:t>,</w:t>
      </w:r>
      <w:r w:rsidRPr="008414F1">
        <w:rPr>
          <w:rFonts w:cs="Arial"/>
          <w:szCs w:val="22"/>
        </w:rPr>
        <w:t xml:space="preserve"> como encargo do contratado</w:t>
      </w:r>
      <w:r w:rsidR="00077BED">
        <w:rPr>
          <w:rFonts w:cs="Arial"/>
          <w:szCs w:val="22"/>
        </w:rPr>
        <w:t>,</w:t>
      </w:r>
      <w:r w:rsidRPr="008414F1">
        <w:rPr>
          <w:rFonts w:cs="Arial"/>
          <w:szCs w:val="22"/>
        </w:rPr>
        <w:t xml:space="preserve"> a elaboração do projet</w:t>
      </w:r>
      <w:r w:rsidR="00077BED">
        <w:rPr>
          <w:rFonts w:cs="Arial"/>
          <w:szCs w:val="22"/>
        </w:rPr>
        <w:t>o básico e do projeto executivo</w:t>
      </w:r>
      <w:r w:rsidRPr="008414F1">
        <w:rPr>
          <w:rFonts w:cs="Arial"/>
          <w:szCs w:val="22"/>
        </w:rPr>
        <w:t xml:space="preserve"> nas contratações integradas, e do projeto executivo</w:t>
      </w:r>
      <w:r>
        <w:rPr>
          <w:rFonts w:cs="Arial"/>
          <w:szCs w:val="22"/>
        </w:rPr>
        <w:t xml:space="preserve"> nos demais regimes de execução;</w:t>
      </w:r>
    </w:p>
    <w:p w14:paraId="202662A6" w14:textId="46022182" w:rsidR="008414F1" w:rsidRDefault="008414F1" w:rsidP="004C3568">
      <w:pPr>
        <w:numPr>
          <w:ilvl w:val="3"/>
          <w:numId w:val="4"/>
        </w:numPr>
        <w:spacing w:line="276" w:lineRule="auto"/>
        <w:jc w:val="both"/>
        <w:rPr>
          <w:rFonts w:cs="Arial"/>
          <w:szCs w:val="22"/>
        </w:rPr>
      </w:pPr>
      <w:r>
        <w:rPr>
          <w:rFonts w:cs="Arial"/>
          <w:szCs w:val="22"/>
        </w:rPr>
        <w:t xml:space="preserve">Será permitida a </w:t>
      </w:r>
      <w:r w:rsidRPr="008414F1">
        <w:rPr>
          <w:rFonts w:cs="Arial"/>
          <w:szCs w:val="22"/>
        </w:rPr>
        <w:t>participa</w:t>
      </w:r>
      <w:r>
        <w:rPr>
          <w:rFonts w:cs="Arial"/>
          <w:szCs w:val="22"/>
        </w:rPr>
        <w:t>ção</w:t>
      </w:r>
      <w:r w:rsidRPr="008414F1">
        <w:rPr>
          <w:rFonts w:cs="Arial"/>
          <w:szCs w:val="22"/>
        </w:rPr>
        <w:t xml:space="preserve"> </w:t>
      </w:r>
      <w:r>
        <w:rPr>
          <w:rFonts w:cs="Arial"/>
          <w:szCs w:val="22"/>
        </w:rPr>
        <w:t xml:space="preserve">dos autores </w:t>
      </w:r>
      <w:r w:rsidRPr="008414F1">
        <w:rPr>
          <w:rFonts w:cs="Arial"/>
          <w:szCs w:val="22"/>
        </w:rPr>
        <w:t xml:space="preserve">no apoio das atividades de planejamento da contratação, de execução da licitação ou de gestão do contrato, desde que sob supervisão </w:t>
      </w:r>
      <w:r>
        <w:rPr>
          <w:rFonts w:cs="Arial"/>
          <w:szCs w:val="22"/>
        </w:rPr>
        <w:t>exclusiva de agentes públicos da entidade;</w:t>
      </w:r>
    </w:p>
    <w:p w14:paraId="489A279D" w14:textId="0EE2FBDE" w:rsidR="004C3568" w:rsidRDefault="004C3568" w:rsidP="004C3568">
      <w:pPr>
        <w:numPr>
          <w:ilvl w:val="3"/>
          <w:numId w:val="4"/>
        </w:numPr>
        <w:spacing w:line="276" w:lineRule="auto"/>
        <w:jc w:val="both"/>
        <w:rPr>
          <w:rFonts w:cs="Arial"/>
          <w:szCs w:val="22"/>
        </w:rPr>
      </w:pPr>
      <w:r w:rsidRPr="004C3568">
        <w:rPr>
          <w:rFonts w:cs="Arial"/>
          <w:szCs w:val="22"/>
        </w:rPr>
        <w:t>Equiparam-se aos autores do projeto as empresas integ</w:t>
      </w:r>
      <w:r w:rsidR="008414F1">
        <w:rPr>
          <w:rFonts w:cs="Arial"/>
          <w:szCs w:val="22"/>
        </w:rPr>
        <w:t>rantes do mesmo grupo econômico.</w:t>
      </w:r>
    </w:p>
    <w:p w14:paraId="5CEE8042" w14:textId="66BDE9FB" w:rsidR="004C3568" w:rsidRPr="004C3568" w:rsidRDefault="004C3568" w:rsidP="004C3568">
      <w:pPr>
        <w:numPr>
          <w:ilvl w:val="2"/>
          <w:numId w:val="4"/>
        </w:numPr>
        <w:spacing w:line="276" w:lineRule="auto"/>
        <w:jc w:val="both"/>
        <w:rPr>
          <w:rFonts w:cs="Arial"/>
          <w:szCs w:val="22"/>
        </w:rPr>
      </w:pPr>
      <w:r w:rsidRPr="004C3568">
        <w:rPr>
          <w:rFonts w:cs="Arial"/>
          <w:szCs w:val="22"/>
        </w:rPr>
        <w:lastRenderedPageBreak/>
        <w:t>Aqueles que mantêm vínculo de natureza técnica, comercial, econômica, financeira, trabalhista ou civil com dirigente da entidade promotora d</w:t>
      </w:r>
      <w:r w:rsidR="00077BED">
        <w:rPr>
          <w:rFonts w:cs="Arial"/>
          <w:szCs w:val="22"/>
        </w:rPr>
        <w:t>a licitação</w:t>
      </w:r>
      <w:r w:rsidRPr="004C3568">
        <w:rPr>
          <w:rFonts w:cs="Arial"/>
          <w:szCs w:val="22"/>
        </w:rPr>
        <w:t>, agente público que desempenhe função nesta contratação ou que destes seja parente até o terceiro grau;</w:t>
      </w:r>
    </w:p>
    <w:p w14:paraId="44BB5618" w14:textId="6E34787A" w:rsidR="004C3568" w:rsidRDefault="004C3568" w:rsidP="004C3568">
      <w:pPr>
        <w:numPr>
          <w:ilvl w:val="2"/>
          <w:numId w:val="4"/>
        </w:numPr>
        <w:spacing w:line="276" w:lineRule="auto"/>
        <w:jc w:val="both"/>
        <w:rPr>
          <w:rFonts w:cs="Arial"/>
          <w:szCs w:val="22"/>
        </w:rPr>
      </w:pPr>
      <w:r w:rsidRPr="004C3568">
        <w:rPr>
          <w:rFonts w:cs="Arial"/>
          <w:szCs w:val="22"/>
        </w:rPr>
        <w:t>Agente público da entidade promotora d</w:t>
      </w:r>
      <w:r w:rsidR="004C1776">
        <w:rPr>
          <w:rFonts w:cs="Arial"/>
          <w:szCs w:val="22"/>
        </w:rPr>
        <w:t>a licitação</w:t>
      </w:r>
      <w:r w:rsidRPr="004C3568">
        <w:rPr>
          <w:rFonts w:cs="Arial"/>
          <w:szCs w:val="22"/>
        </w:rPr>
        <w:t>, observadas as situações que possam configurar conflito de interesses após o exercício do cargo ou emprego, nos termos da legislação que disciplina a matéria;</w:t>
      </w:r>
    </w:p>
    <w:p w14:paraId="6EA90C70" w14:textId="7B5209F0" w:rsidR="004C3568" w:rsidRPr="004C3568" w:rsidRDefault="004C3568" w:rsidP="004C3568">
      <w:pPr>
        <w:pStyle w:val="Cabealho"/>
        <w:numPr>
          <w:ilvl w:val="3"/>
          <w:numId w:val="4"/>
        </w:numPr>
        <w:tabs>
          <w:tab w:val="clear" w:pos="4419"/>
          <w:tab w:val="clear" w:pos="8838"/>
          <w:tab w:val="left" w:pos="1134"/>
        </w:tabs>
        <w:spacing w:line="276" w:lineRule="auto"/>
        <w:jc w:val="both"/>
        <w:rPr>
          <w:rFonts w:cs="Arial"/>
          <w:bCs/>
          <w:iCs/>
          <w:sz w:val="22"/>
          <w:szCs w:val="22"/>
        </w:rPr>
      </w:pPr>
      <w:r w:rsidRPr="004C3568">
        <w:rPr>
          <w:rFonts w:cs="Arial"/>
          <w:bCs/>
          <w:iCs/>
          <w:sz w:val="22"/>
          <w:szCs w:val="22"/>
        </w:rPr>
        <w:t xml:space="preserve">A vedação de que trata </w:t>
      </w:r>
      <w:r w:rsidR="004C1776">
        <w:rPr>
          <w:rFonts w:cs="Arial"/>
          <w:bCs/>
          <w:iCs/>
          <w:sz w:val="22"/>
          <w:szCs w:val="22"/>
        </w:rPr>
        <w:t>o</w:t>
      </w:r>
      <w:r w:rsidRPr="004C3568">
        <w:rPr>
          <w:rFonts w:cs="Arial"/>
          <w:bCs/>
          <w:iCs/>
          <w:sz w:val="22"/>
          <w:szCs w:val="22"/>
        </w:rPr>
        <w:t xml:space="preserve"> subitem</w:t>
      </w:r>
      <w:r w:rsidR="004C1776">
        <w:rPr>
          <w:rFonts w:cs="Arial"/>
          <w:bCs/>
          <w:iCs/>
          <w:sz w:val="22"/>
          <w:szCs w:val="22"/>
        </w:rPr>
        <w:t xml:space="preserve"> anterior</w:t>
      </w:r>
      <w:r w:rsidRPr="004C3568">
        <w:rPr>
          <w:rFonts w:cs="Arial"/>
          <w:bCs/>
          <w:iCs/>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1E2A2B2" w14:textId="5C473285" w:rsidR="004C3568" w:rsidRPr="004C3568" w:rsidRDefault="004C1776" w:rsidP="004C3568">
      <w:pPr>
        <w:numPr>
          <w:ilvl w:val="2"/>
          <w:numId w:val="4"/>
        </w:numPr>
        <w:spacing w:line="276" w:lineRule="auto"/>
        <w:jc w:val="both"/>
        <w:rPr>
          <w:rFonts w:cs="Arial"/>
          <w:szCs w:val="22"/>
        </w:rPr>
      </w:pPr>
      <w:r>
        <w:rPr>
          <w:rFonts w:cs="Arial"/>
          <w:szCs w:val="22"/>
        </w:rPr>
        <w:t>Licitantes</w:t>
      </w:r>
      <w:r w:rsidR="004C3568" w:rsidRPr="004C3568">
        <w:rPr>
          <w:rFonts w:cs="Arial"/>
          <w:szCs w:val="22"/>
        </w:rPr>
        <w:t xml:space="preserve"> que se encontrem impossibilitados de contratar em decorrência de sanção que lhe foi imposta, bem como terceiro que, com o intuito de burlar a efetividade da sanção aplicada, atue em substituição do apenado, desde que comprovado o ilícito;</w:t>
      </w:r>
    </w:p>
    <w:p w14:paraId="4E88678C" w14:textId="405E28B1" w:rsidR="004C3568" w:rsidRPr="004C3568" w:rsidRDefault="004C1776" w:rsidP="004C3568">
      <w:pPr>
        <w:numPr>
          <w:ilvl w:val="2"/>
          <w:numId w:val="4"/>
        </w:numPr>
        <w:spacing w:line="276" w:lineRule="auto"/>
        <w:jc w:val="both"/>
        <w:rPr>
          <w:rFonts w:cs="Arial"/>
          <w:szCs w:val="22"/>
        </w:rPr>
      </w:pPr>
      <w:r>
        <w:rPr>
          <w:rFonts w:cs="Arial"/>
          <w:szCs w:val="22"/>
        </w:rPr>
        <w:t>Licitantes</w:t>
      </w:r>
      <w:r w:rsidR="004C3568" w:rsidRPr="004C3568">
        <w:rPr>
          <w:rFonts w:cs="Arial"/>
          <w:szCs w:val="22"/>
        </w:rPr>
        <w:t xml:space="preserve"> que, nos </w:t>
      </w:r>
      <w:r>
        <w:rPr>
          <w:rFonts w:cs="Arial"/>
          <w:szCs w:val="22"/>
        </w:rPr>
        <w:t>0</w:t>
      </w:r>
      <w:r w:rsidR="004C3568" w:rsidRPr="004C3568">
        <w:rPr>
          <w:rFonts w:cs="Arial"/>
          <w:szCs w:val="22"/>
        </w:rPr>
        <w:t>5 (cinco) anos anteriores à divulgação d</w:t>
      </w:r>
      <w:r>
        <w:rPr>
          <w:rFonts w:cs="Arial"/>
          <w:szCs w:val="22"/>
        </w:rPr>
        <w:t>a licitação</w:t>
      </w:r>
      <w:r w:rsidR="004C3568" w:rsidRPr="004C3568">
        <w:rPr>
          <w:rFonts w:cs="Arial"/>
          <w:szCs w:val="22"/>
        </w:rPr>
        <w:t xml:space="preserve">, tenham sido condenados judicialmente, com trânsito em julgado, por exploração de trabalho infantil, submissão de trabalhadores </w:t>
      </w:r>
      <w:r>
        <w:rPr>
          <w:rFonts w:cs="Arial"/>
          <w:szCs w:val="22"/>
        </w:rPr>
        <w:t>às</w:t>
      </w:r>
      <w:r w:rsidR="004C3568" w:rsidRPr="004C3568">
        <w:rPr>
          <w:rFonts w:cs="Arial"/>
          <w:szCs w:val="22"/>
        </w:rPr>
        <w:t xml:space="preserve"> condições análogas às de escravo ou por contratação de adolescentes nos casos vedados pela legislação trabalhista.</w:t>
      </w:r>
    </w:p>
    <w:p w14:paraId="61F93A60" w14:textId="76BC8C46" w:rsidR="004C3568" w:rsidRPr="004C3568" w:rsidRDefault="004B15F0" w:rsidP="004C3568">
      <w:pPr>
        <w:numPr>
          <w:ilvl w:val="2"/>
          <w:numId w:val="4"/>
        </w:numPr>
        <w:spacing w:line="276" w:lineRule="auto"/>
        <w:jc w:val="both"/>
        <w:rPr>
          <w:rFonts w:cs="Arial"/>
          <w:szCs w:val="22"/>
        </w:rPr>
      </w:pPr>
      <w:r>
        <w:rPr>
          <w:rFonts w:cs="Arial"/>
          <w:szCs w:val="22"/>
        </w:rPr>
        <w:t>Licitantes que sejam também</w:t>
      </w:r>
      <w:r w:rsidR="004C3568" w:rsidRPr="004C3568">
        <w:rPr>
          <w:rFonts w:cs="Arial"/>
          <w:szCs w:val="22"/>
        </w:rPr>
        <w:t xml:space="preserve"> controladoras, controladas ou coligadas, nos termos da </w:t>
      </w:r>
      <w:hyperlink r:id="rId18" w:history="1">
        <w:r w:rsidR="004C3568" w:rsidRPr="004B15F0">
          <w:rPr>
            <w:rStyle w:val="Hyperlink"/>
            <w:rFonts w:cs="Arial"/>
            <w:szCs w:val="22"/>
          </w:rPr>
          <w:t>Lei nº 6.404/76</w:t>
        </w:r>
      </w:hyperlink>
      <w:r w:rsidR="004C3568" w:rsidRPr="004B15F0">
        <w:rPr>
          <w:rFonts w:cs="Arial"/>
          <w:szCs w:val="22"/>
        </w:rPr>
        <w:t>,</w:t>
      </w:r>
      <w:r w:rsidR="004C3568" w:rsidRPr="004C3568">
        <w:rPr>
          <w:rFonts w:cs="Arial"/>
          <w:szCs w:val="22"/>
        </w:rPr>
        <w:t xml:space="preserve"> concorrendo entre si;</w:t>
      </w:r>
    </w:p>
    <w:p w14:paraId="314170E2" w14:textId="3A5E3EA9" w:rsidR="004C3568" w:rsidRPr="004C3568" w:rsidRDefault="004C3568" w:rsidP="004C3568">
      <w:pPr>
        <w:numPr>
          <w:ilvl w:val="2"/>
          <w:numId w:val="4"/>
        </w:numPr>
        <w:spacing w:line="276" w:lineRule="auto"/>
        <w:jc w:val="both"/>
        <w:rPr>
          <w:rFonts w:cs="Arial"/>
          <w:szCs w:val="22"/>
        </w:rPr>
      </w:pPr>
      <w:r w:rsidRPr="004C3568">
        <w:rPr>
          <w:rFonts w:cs="Arial"/>
          <w:szCs w:val="22"/>
        </w:rPr>
        <w:t>Organizações da Sociedade Civil de Interesse Público - OSCIP</w:t>
      </w:r>
      <w:r w:rsidR="004B15F0">
        <w:rPr>
          <w:rFonts w:cs="Arial"/>
          <w:szCs w:val="22"/>
        </w:rPr>
        <w:t>s</w:t>
      </w:r>
      <w:r w:rsidRPr="004C3568">
        <w:rPr>
          <w:rFonts w:cs="Arial"/>
          <w:szCs w:val="22"/>
        </w:rPr>
        <w:t>, atuando nessa condição; e</w:t>
      </w:r>
    </w:p>
    <w:p w14:paraId="3694592E" w14:textId="77777777" w:rsidR="004C3568" w:rsidRDefault="004C3568" w:rsidP="004C3568">
      <w:pPr>
        <w:numPr>
          <w:ilvl w:val="2"/>
          <w:numId w:val="4"/>
        </w:numPr>
        <w:spacing w:line="276" w:lineRule="auto"/>
        <w:jc w:val="both"/>
        <w:rPr>
          <w:rFonts w:cs="Arial"/>
          <w:szCs w:val="22"/>
        </w:rPr>
      </w:pPr>
      <w:r w:rsidRPr="004C3568">
        <w:rPr>
          <w:rFonts w:cs="Arial"/>
          <w:szCs w:val="22"/>
        </w:rPr>
        <w:t>Sociedades estrangeiras não autorizadas a funcionar no país ou que não possuam representação legal para receber citação e responder administrativa ou judicialmente.</w:t>
      </w:r>
    </w:p>
    <w:p w14:paraId="39329063" w14:textId="53EB81BA" w:rsidR="004C3568" w:rsidRPr="004C3568" w:rsidRDefault="004C3568" w:rsidP="004B15F0">
      <w:pPr>
        <w:pStyle w:val="Cabealho"/>
        <w:numPr>
          <w:ilvl w:val="1"/>
          <w:numId w:val="4"/>
        </w:numPr>
        <w:tabs>
          <w:tab w:val="clear" w:pos="4419"/>
          <w:tab w:val="clear" w:pos="8838"/>
          <w:tab w:val="left" w:pos="1134"/>
        </w:tabs>
        <w:spacing w:line="276" w:lineRule="auto"/>
        <w:jc w:val="both"/>
        <w:rPr>
          <w:rFonts w:cs="Arial"/>
          <w:bCs/>
          <w:iCs/>
          <w:sz w:val="22"/>
          <w:szCs w:val="22"/>
        </w:rPr>
      </w:pPr>
      <w:r w:rsidRPr="004C3568">
        <w:rPr>
          <w:rFonts w:cs="Arial"/>
          <w:bCs/>
          <w:iCs/>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Pr="004B15F0">
          <w:rPr>
            <w:rStyle w:val="Hyperlink"/>
            <w:rFonts w:cs="Arial"/>
            <w:bCs/>
            <w:iCs/>
            <w:sz w:val="22"/>
            <w:szCs w:val="22"/>
          </w:rPr>
          <w:t>Lei nº 14.133/2021</w:t>
        </w:r>
      </w:hyperlink>
      <w:r w:rsidRPr="004C3568">
        <w:rPr>
          <w:rFonts w:cs="Arial"/>
          <w:bCs/>
          <w:iCs/>
          <w:sz w:val="22"/>
          <w:szCs w:val="22"/>
        </w:rPr>
        <w:t>.</w:t>
      </w:r>
    </w:p>
    <w:p w14:paraId="6D611FC1" w14:textId="692BF76A" w:rsidR="004C3568" w:rsidRPr="00627188" w:rsidRDefault="004C3568" w:rsidP="004C3568">
      <w:pPr>
        <w:numPr>
          <w:ilvl w:val="1"/>
          <w:numId w:val="4"/>
        </w:numPr>
        <w:spacing w:line="276" w:lineRule="auto"/>
        <w:jc w:val="both"/>
        <w:rPr>
          <w:rFonts w:cs="Arial"/>
          <w:szCs w:val="22"/>
        </w:rPr>
      </w:pPr>
      <w:r w:rsidRPr="004C3568">
        <w:rPr>
          <w:rFonts w:cs="Arial"/>
          <w:szCs w:val="22"/>
        </w:rPr>
        <w:t xml:space="preserve">Será permitida a participação de </w:t>
      </w:r>
      <w:r>
        <w:rPr>
          <w:rFonts w:cs="Arial"/>
          <w:szCs w:val="22"/>
        </w:rPr>
        <w:t>consórcio de empresas</w:t>
      </w:r>
      <w:r w:rsidRPr="004C3568">
        <w:rPr>
          <w:rFonts w:cs="Arial"/>
          <w:szCs w:val="22"/>
        </w:rPr>
        <w:t xml:space="preserve">, desde que atendam o disposto no </w:t>
      </w:r>
      <w:hyperlink r:id="rId20" w:anchor=":~:text=Art.%2015.%20Salvo,originou%20o%20contrato." w:history="1">
        <w:r w:rsidRPr="00627188">
          <w:rPr>
            <w:rStyle w:val="Hyperlink"/>
            <w:rFonts w:cs="Arial"/>
            <w:szCs w:val="22"/>
          </w:rPr>
          <w:t>art. 15 da Lei nº 14.133/21</w:t>
        </w:r>
      </w:hyperlink>
      <w:r w:rsidRPr="00627188">
        <w:rPr>
          <w:rFonts w:cs="Arial"/>
          <w:szCs w:val="22"/>
        </w:rPr>
        <w:t>.</w:t>
      </w:r>
    </w:p>
    <w:p w14:paraId="742E13B2" w14:textId="6D32BE44" w:rsidR="004C3568" w:rsidRPr="00627188" w:rsidRDefault="004C3568" w:rsidP="004C3568">
      <w:pPr>
        <w:numPr>
          <w:ilvl w:val="1"/>
          <w:numId w:val="4"/>
        </w:numPr>
        <w:spacing w:line="276" w:lineRule="auto"/>
        <w:jc w:val="both"/>
        <w:rPr>
          <w:rFonts w:cs="Arial"/>
          <w:szCs w:val="22"/>
        </w:rPr>
      </w:pPr>
      <w:r w:rsidRPr="00627188">
        <w:rPr>
          <w:rFonts w:cs="Arial"/>
          <w:szCs w:val="22"/>
        </w:rPr>
        <w:t xml:space="preserve">Será permitida a participação de cooperativas, desde que atendam o disposto no </w:t>
      </w:r>
      <w:hyperlink r:id="rId21" w:anchor=":~:text=Art.%2016.%20Os,%C3%A0%20sua%20atua%C3%A7%C3%A3o." w:history="1">
        <w:r w:rsidRPr="00627188">
          <w:rPr>
            <w:rStyle w:val="Hyperlink"/>
            <w:rFonts w:cs="Arial"/>
            <w:szCs w:val="22"/>
          </w:rPr>
          <w:t>art. 16 da Lei nº 14.133/21.</w:t>
        </w:r>
      </w:hyperlink>
    </w:p>
    <w:p w14:paraId="26B699A3" w14:textId="68734D73" w:rsidR="004C3568" w:rsidRPr="00627188" w:rsidRDefault="004C3568" w:rsidP="004C3568">
      <w:pPr>
        <w:numPr>
          <w:ilvl w:val="2"/>
          <w:numId w:val="4"/>
        </w:numPr>
        <w:spacing w:line="276" w:lineRule="auto"/>
        <w:jc w:val="both"/>
        <w:rPr>
          <w:rFonts w:cs="Arial"/>
          <w:szCs w:val="22"/>
        </w:rPr>
      </w:pPr>
      <w:r w:rsidRPr="00627188">
        <w:rPr>
          <w:rFonts w:cs="Arial"/>
          <w:szCs w:val="22"/>
        </w:rPr>
        <w:t xml:space="preserve">Serão estendidas às cooperativas os benefícios previstos para as microempresas e empresas de pequeno porte quando atenderem ao disposto no </w:t>
      </w:r>
      <w:hyperlink r:id="rId22" w:history="1">
        <w:r w:rsidRPr="00627188">
          <w:rPr>
            <w:rStyle w:val="Hyperlink"/>
            <w:rFonts w:cs="Arial"/>
            <w:szCs w:val="22"/>
          </w:rPr>
          <w:t>art. 34 da Lei n.º 11.488/07</w:t>
        </w:r>
      </w:hyperlink>
      <w:r w:rsidRPr="00627188">
        <w:rPr>
          <w:rFonts w:cs="Arial"/>
          <w:szCs w:val="22"/>
        </w:rPr>
        <w:t>.</w:t>
      </w:r>
    </w:p>
    <w:p w14:paraId="53020019" w14:textId="77777777" w:rsidR="000A4BFB" w:rsidRPr="00D64157" w:rsidRDefault="00BB3F24" w:rsidP="00D64157">
      <w:pPr>
        <w:pStyle w:val="Ttulo1"/>
        <w:numPr>
          <w:ilvl w:val="0"/>
          <w:numId w:val="4"/>
        </w:numPr>
        <w:spacing w:before="240" w:after="240" w:line="276" w:lineRule="auto"/>
        <w:rPr>
          <w:rFonts w:ascii="Arial" w:hAnsi="Arial" w:cs="Arial"/>
          <w:b/>
          <w:szCs w:val="22"/>
        </w:rPr>
      </w:pPr>
      <w:bookmarkStart w:id="4" w:name="_Toc139475500"/>
      <w:r w:rsidRPr="00D64157">
        <w:rPr>
          <w:rFonts w:ascii="Arial" w:hAnsi="Arial" w:cs="Arial"/>
          <w:b/>
          <w:szCs w:val="22"/>
        </w:rPr>
        <w:t>DA PROPOSTA</w:t>
      </w:r>
      <w:bookmarkEnd w:id="4"/>
    </w:p>
    <w:p w14:paraId="6929FD71" w14:textId="71F36490" w:rsidR="005F1F04" w:rsidRPr="00CC66FD" w:rsidRDefault="00BB3F24" w:rsidP="009550F1">
      <w:pPr>
        <w:pStyle w:val="PargrafodaLista"/>
        <w:numPr>
          <w:ilvl w:val="1"/>
          <w:numId w:val="4"/>
        </w:numPr>
        <w:autoSpaceDE w:val="0"/>
        <w:autoSpaceDN w:val="0"/>
        <w:adjustRightInd w:val="0"/>
        <w:spacing w:before="0" w:after="0" w:line="276" w:lineRule="auto"/>
        <w:jc w:val="both"/>
        <w:rPr>
          <w:rFonts w:cs="Arial"/>
          <w:szCs w:val="22"/>
        </w:rPr>
      </w:pPr>
      <w:r w:rsidRPr="005F1F04">
        <w:rPr>
          <w:rFonts w:cs="Arial"/>
          <w:szCs w:val="22"/>
        </w:rPr>
        <w:t xml:space="preserve">Os licitantes </w:t>
      </w:r>
      <w:r w:rsidR="005F1F04" w:rsidRPr="005F1F04">
        <w:rPr>
          <w:rFonts w:cs="Arial"/>
          <w:szCs w:val="22"/>
        </w:rPr>
        <w:t>poderão cadastrar a sua proposta exclusivamente por meio do sistema</w:t>
      </w:r>
      <w:r w:rsidR="00627188">
        <w:rPr>
          <w:rFonts w:cs="Arial"/>
          <w:szCs w:val="22"/>
        </w:rPr>
        <w:t xml:space="preserve"> eletrônico</w:t>
      </w:r>
      <w:r w:rsidR="005F1F04" w:rsidRPr="005F1F04">
        <w:rPr>
          <w:rFonts w:cs="Arial"/>
          <w:szCs w:val="22"/>
        </w:rPr>
        <w:t xml:space="preserve">, </w:t>
      </w:r>
      <w:r w:rsidR="005F1F04" w:rsidRPr="00CC66FD">
        <w:rPr>
          <w:rFonts w:cs="Arial"/>
          <w:szCs w:val="22"/>
        </w:rPr>
        <w:t>somente até a data e o horário estabelecidos para abertura da sessão pública</w:t>
      </w:r>
      <w:r w:rsidR="00CC66FD">
        <w:rPr>
          <w:rFonts w:cs="Arial"/>
          <w:szCs w:val="22"/>
        </w:rPr>
        <w:t>, preenchendo os seguintes campos:</w:t>
      </w:r>
    </w:p>
    <w:p w14:paraId="1583579A" w14:textId="689DFFAC" w:rsidR="00CC66FD" w:rsidRPr="00181709" w:rsidRDefault="006F79D1" w:rsidP="001F388F">
      <w:pPr>
        <w:numPr>
          <w:ilvl w:val="2"/>
          <w:numId w:val="4"/>
        </w:numPr>
        <w:spacing w:line="276" w:lineRule="auto"/>
        <w:jc w:val="both"/>
        <w:rPr>
          <w:rFonts w:cs="Arial"/>
          <w:szCs w:val="22"/>
        </w:rPr>
      </w:pPr>
      <w:r w:rsidRPr="00181709">
        <w:rPr>
          <w:rFonts w:cs="Arial"/>
          <w:szCs w:val="22"/>
        </w:rPr>
        <w:lastRenderedPageBreak/>
        <w:t>Valor</w:t>
      </w:r>
      <w:r w:rsidR="00CC66FD" w:rsidRPr="00181709">
        <w:rPr>
          <w:rFonts w:cs="Arial"/>
          <w:szCs w:val="22"/>
        </w:rPr>
        <w:t xml:space="preserve"> </w:t>
      </w:r>
      <w:r w:rsidR="001F388F" w:rsidRPr="00181709">
        <w:rPr>
          <w:rFonts w:cs="Arial"/>
          <w:szCs w:val="22"/>
        </w:rPr>
        <w:t xml:space="preserve">unitário </w:t>
      </w:r>
      <w:r w:rsidR="00627188" w:rsidRPr="00181709">
        <w:rPr>
          <w:rFonts w:cs="Arial"/>
          <w:szCs w:val="22"/>
        </w:rPr>
        <w:t>d</w:t>
      </w:r>
      <w:r w:rsidR="00C7764C" w:rsidRPr="00181709">
        <w:rPr>
          <w:rFonts w:cs="Arial"/>
          <w:szCs w:val="22"/>
        </w:rPr>
        <w:t>e cada</w:t>
      </w:r>
      <w:r w:rsidR="00627188" w:rsidRPr="00181709">
        <w:rPr>
          <w:rFonts w:cs="Arial"/>
          <w:szCs w:val="22"/>
        </w:rPr>
        <w:t xml:space="preserve"> item</w:t>
      </w:r>
      <w:r w:rsidR="00CC66FD" w:rsidRPr="00181709">
        <w:rPr>
          <w:rFonts w:cs="Arial"/>
          <w:vanish/>
          <w:color w:val="FF0000"/>
          <w:szCs w:val="22"/>
        </w:rPr>
        <w:t>;</w:t>
      </w:r>
      <w:r w:rsidR="00181709" w:rsidRPr="00181709">
        <w:rPr>
          <w:rFonts w:cs="Arial"/>
          <w:szCs w:val="22"/>
        </w:rPr>
        <w:t>.</w:t>
      </w:r>
    </w:p>
    <w:p w14:paraId="4920F625" w14:textId="2680D717" w:rsidR="001B7B94" w:rsidRDefault="00CC66FD" w:rsidP="00CC66FD">
      <w:pPr>
        <w:numPr>
          <w:ilvl w:val="2"/>
          <w:numId w:val="4"/>
        </w:numPr>
        <w:spacing w:line="276" w:lineRule="auto"/>
        <w:jc w:val="both"/>
        <w:rPr>
          <w:rFonts w:cs="Arial"/>
          <w:szCs w:val="22"/>
        </w:rPr>
      </w:pPr>
      <w:r w:rsidRPr="00FD1FCB">
        <w:rPr>
          <w:rFonts w:cs="Arial"/>
          <w:szCs w:val="22"/>
        </w:rPr>
        <w:t>Descrição</w:t>
      </w:r>
      <w:r w:rsidR="001B7B94">
        <w:rPr>
          <w:rFonts w:cs="Arial"/>
          <w:szCs w:val="22"/>
        </w:rPr>
        <w:t xml:space="preserve"> detalhada do objeto contratado</w:t>
      </w:r>
      <w:r w:rsidRPr="00FD1FCB">
        <w:rPr>
          <w:rFonts w:cs="Arial"/>
          <w:szCs w:val="22"/>
        </w:rPr>
        <w:t xml:space="preserve"> contendo informações </w:t>
      </w:r>
      <w:r w:rsidR="001B7B94">
        <w:rPr>
          <w:rFonts w:cs="Arial"/>
          <w:szCs w:val="22"/>
        </w:rPr>
        <w:t>que remetam às quantidades</w:t>
      </w:r>
      <w:r w:rsidR="001515FC">
        <w:rPr>
          <w:rFonts w:cs="Arial"/>
          <w:szCs w:val="22"/>
        </w:rPr>
        <w:t xml:space="preserve"> de usuários</w:t>
      </w:r>
      <w:r w:rsidR="001B7B94">
        <w:rPr>
          <w:rFonts w:cs="Arial"/>
          <w:szCs w:val="22"/>
        </w:rPr>
        <w:t xml:space="preserve">, prazos e condições </w:t>
      </w:r>
      <w:r w:rsidR="001F388F">
        <w:rPr>
          <w:rFonts w:cs="Arial"/>
          <w:szCs w:val="22"/>
        </w:rPr>
        <w:t>de</w:t>
      </w:r>
      <w:r w:rsidR="001B7B94" w:rsidRPr="001515FC">
        <w:rPr>
          <w:rFonts w:cs="Arial"/>
          <w:vanish/>
          <w:szCs w:val="22"/>
        </w:rPr>
        <w:t xml:space="preserve"> </w:t>
      </w:r>
      <w:r w:rsidR="007C58C4">
        <w:rPr>
          <w:rFonts w:cs="Arial"/>
          <w:szCs w:val="22"/>
        </w:rPr>
        <w:t xml:space="preserve"> </w:t>
      </w:r>
      <w:r w:rsidR="001B7B94">
        <w:rPr>
          <w:rFonts w:cs="Arial"/>
          <w:szCs w:val="22"/>
        </w:rPr>
        <w:t>prestação constantes no Termo de Referência do edital, de forma resumida.</w:t>
      </w:r>
    </w:p>
    <w:p w14:paraId="58F6942B" w14:textId="77777777" w:rsidR="00CC66FD" w:rsidRPr="00FD1FCB" w:rsidRDefault="00CC66FD" w:rsidP="00FD1FCB">
      <w:pPr>
        <w:pStyle w:val="Cabealho"/>
        <w:numPr>
          <w:ilvl w:val="3"/>
          <w:numId w:val="4"/>
        </w:numPr>
        <w:tabs>
          <w:tab w:val="clear" w:pos="4419"/>
          <w:tab w:val="clear" w:pos="8838"/>
          <w:tab w:val="left" w:pos="1134"/>
        </w:tabs>
        <w:spacing w:line="276" w:lineRule="auto"/>
        <w:jc w:val="both"/>
        <w:rPr>
          <w:rFonts w:cs="Arial"/>
          <w:sz w:val="22"/>
          <w:szCs w:val="22"/>
        </w:rPr>
      </w:pPr>
      <w:r w:rsidRPr="00FD1FCB">
        <w:rPr>
          <w:rFonts w:cs="Arial"/>
          <w:sz w:val="22"/>
          <w:szCs w:val="22"/>
        </w:rPr>
        <w:t>Todas as especificações do objeto contidas na proposta vinculam o licitante.</w:t>
      </w:r>
    </w:p>
    <w:p w14:paraId="227F4CBE" w14:textId="76B05CDF" w:rsidR="00CC66FD" w:rsidRPr="00FD1FCB" w:rsidRDefault="00CC66FD" w:rsidP="008C2108">
      <w:pPr>
        <w:numPr>
          <w:ilvl w:val="1"/>
          <w:numId w:val="4"/>
        </w:numPr>
        <w:spacing w:line="276" w:lineRule="auto"/>
        <w:jc w:val="both"/>
        <w:rPr>
          <w:rFonts w:cs="Arial"/>
          <w:szCs w:val="22"/>
        </w:rPr>
      </w:pPr>
      <w:r w:rsidRPr="00FD1FCB">
        <w:rPr>
          <w:rFonts w:cs="Arial"/>
          <w:szCs w:val="22"/>
        </w:rPr>
        <w:t xml:space="preserve">Os </w:t>
      </w:r>
      <w:r w:rsidR="00FD1FCB">
        <w:rPr>
          <w:rFonts w:cs="Arial"/>
          <w:szCs w:val="22"/>
        </w:rPr>
        <w:t>valores</w:t>
      </w:r>
      <w:r w:rsidRPr="00FD1FCB">
        <w:rPr>
          <w:rFonts w:cs="Arial"/>
          <w:szCs w:val="22"/>
        </w:rPr>
        <w:t xml:space="preserve"> ofertados, tanto na proposta inicial, quanto na etapa de lances, serão de responsabilidade</w:t>
      </w:r>
      <w:r w:rsidR="00B42906" w:rsidRPr="00B42906">
        <w:rPr>
          <w:rFonts w:cs="Arial"/>
          <w:szCs w:val="22"/>
        </w:rPr>
        <w:t xml:space="preserve"> </w:t>
      </w:r>
      <w:r w:rsidR="00B42906" w:rsidRPr="00FD1FCB">
        <w:rPr>
          <w:rFonts w:cs="Arial"/>
          <w:szCs w:val="22"/>
        </w:rPr>
        <w:t>exclusiva</w:t>
      </w:r>
      <w:r w:rsidRPr="00FD1FCB">
        <w:rPr>
          <w:rFonts w:cs="Arial"/>
          <w:szCs w:val="22"/>
        </w:rPr>
        <w:t xml:space="preserve"> do licitante, não lhe assistindo o direito de pleitear qualquer alteração</w:t>
      </w:r>
      <w:r w:rsidR="00B42906">
        <w:rPr>
          <w:rFonts w:cs="Arial"/>
          <w:szCs w:val="22"/>
        </w:rPr>
        <w:t xml:space="preserve"> após efetivados</w:t>
      </w:r>
      <w:r w:rsidRPr="00FD1FCB">
        <w:rPr>
          <w:rFonts w:cs="Arial"/>
          <w:szCs w:val="22"/>
        </w:rPr>
        <w:t>, sob alegação de erro, omissão ou qualquer outro pretexto.</w:t>
      </w:r>
    </w:p>
    <w:p w14:paraId="12208105" w14:textId="286A9F29" w:rsidR="00CC66FD" w:rsidRDefault="00CC66FD" w:rsidP="00B42906">
      <w:pPr>
        <w:numPr>
          <w:ilvl w:val="1"/>
          <w:numId w:val="4"/>
        </w:numPr>
        <w:spacing w:line="276" w:lineRule="auto"/>
        <w:jc w:val="both"/>
        <w:rPr>
          <w:rFonts w:cs="Arial"/>
          <w:szCs w:val="22"/>
        </w:rPr>
      </w:pPr>
      <w:r w:rsidRPr="007A051F">
        <w:rPr>
          <w:rFonts w:cs="Arial"/>
          <w:szCs w:val="22"/>
        </w:rPr>
        <w:t xml:space="preserve">A apresentação das propostas implica </w:t>
      </w:r>
      <w:r w:rsidR="003F7B09">
        <w:rPr>
          <w:rFonts w:cs="Arial"/>
          <w:szCs w:val="22"/>
        </w:rPr>
        <w:t xml:space="preserve">em </w:t>
      </w:r>
      <w:r w:rsidRPr="007A051F">
        <w:rPr>
          <w:rFonts w:cs="Arial"/>
          <w:szCs w:val="22"/>
        </w:rPr>
        <w:t>obrigatoriedade do cumprimento das disposições nelas contidas, em conformidade com o que dispõe o Termo de Referência, assumindo</w:t>
      </w:r>
      <w:r w:rsidR="007A051F" w:rsidRPr="007A051F">
        <w:rPr>
          <w:rFonts w:cs="Arial"/>
          <w:szCs w:val="22"/>
        </w:rPr>
        <w:t>,</w:t>
      </w:r>
      <w:r w:rsidRPr="007A051F">
        <w:rPr>
          <w:rFonts w:cs="Arial"/>
          <w:szCs w:val="22"/>
        </w:rPr>
        <w:t xml:space="preserve"> o </w:t>
      </w:r>
      <w:r w:rsidR="007A051F" w:rsidRPr="007A051F">
        <w:rPr>
          <w:rFonts w:cs="Arial"/>
          <w:szCs w:val="22"/>
        </w:rPr>
        <w:t>licitante,</w:t>
      </w:r>
      <w:r w:rsidRPr="007A051F">
        <w:rPr>
          <w:rFonts w:cs="Arial"/>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522858F" w14:textId="77777777" w:rsidR="003F7B09" w:rsidRDefault="003F7B09" w:rsidP="003F7B09">
      <w:pPr>
        <w:numPr>
          <w:ilvl w:val="2"/>
          <w:numId w:val="4"/>
        </w:numPr>
        <w:tabs>
          <w:tab w:val="left" w:pos="567"/>
        </w:tabs>
        <w:spacing w:line="276" w:lineRule="auto"/>
        <w:jc w:val="both"/>
        <w:rPr>
          <w:rFonts w:cs="Arial"/>
          <w:szCs w:val="22"/>
        </w:rPr>
      </w:pPr>
      <w:r w:rsidRPr="00FD1FCB">
        <w:rPr>
          <w:rFonts w:cs="Arial"/>
          <w:szCs w:val="22"/>
        </w:rPr>
        <w:t>Nos valores propostos devem estar inclusos todos os custos operacionais, encargos previdenciários, trabalhistas, tributários, comerciais e quaisquer outros que incidam direta ou indiretamente na execução do objeto.</w:t>
      </w:r>
    </w:p>
    <w:p w14:paraId="040258FD" w14:textId="77777777" w:rsidR="00CC66FD" w:rsidRDefault="00CC66FD" w:rsidP="007A051F">
      <w:pPr>
        <w:numPr>
          <w:ilvl w:val="1"/>
          <w:numId w:val="4"/>
        </w:numPr>
        <w:spacing w:line="276" w:lineRule="auto"/>
        <w:jc w:val="both"/>
        <w:rPr>
          <w:rFonts w:cs="Arial"/>
          <w:szCs w:val="22"/>
        </w:rPr>
      </w:pPr>
      <w:bookmarkStart w:id="5" w:name="_Ref131593261"/>
      <w:r w:rsidRPr="007A051F">
        <w:rPr>
          <w:rFonts w:cs="Arial"/>
          <w:szCs w:val="22"/>
        </w:rPr>
        <w:t xml:space="preserve">O prazo de validade da proposta não será inferior a </w:t>
      </w:r>
      <w:r w:rsidRPr="007A051F">
        <w:rPr>
          <w:rFonts w:cs="Arial"/>
          <w:b/>
          <w:szCs w:val="22"/>
        </w:rPr>
        <w:t>60 (sessenta) dias</w:t>
      </w:r>
      <w:r w:rsidRPr="007A051F">
        <w:rPr>
          <w:rFonts w:cs="Arial"/>
          <w:szCs w:val="22"/>
        </w:rPr>
        <w:t>, a contar da data de sua apresentação.</w:t>
      </w:r>
      <w:bookmarkEnd w:id="5"/>
    </w:p>
    <w:p w14:paraId="5C6E9D92" w14:textId="10E2E8A6" w:rsidR="007A051F" w:rsidRPr="007A051F" w:rsidRDefault="007A051F" w:rsidP="007A051F">
      <w:pPr>
        <w:pStyle w:val="Cabealho"/>
        <w:numPr>
          <w:ilvl w:val="2"/>
          <w:numId w:val="4"/>
        </w:numPr>
        <w:tabs>
          <w:tab w:val="clear" w:pos="4419"/>
          <w:tab w:val="clear" w:pos="8838"/>
        </w:tabs>
        <w:spacing w:line="276" w:lineRule="auto"/>
        <w:jc w:val="both"/>
        <w:rPr>
          <w:rFonts w:cs="Arial"/>
          <w:b/>
          <w:bCs/>
          <w:i/>
          <w:iCs/>
          <w:sz w:val="22"/>
          <w:szCs w:val="22"/>
        </w:rPr>
      </w:pPr>
      <w:r w:rsidRPr="007A051F">
        <w:rPr>
          <w:rFonts w:cs="Arial"/>
          <w:sz w:val="22"/>
          <w:szCs w:val="22"/>
        </w:rPr>
        <w:t xml:space="preserve">Decorrido o </w:t>
      </w:r>
      <w:r w:rsidR="00D2410E">
        <w:rPr>
          <w:rFonts w:cs="Arial"/>
          <w:sz w:val="22"/>
          <w:szCs w:val="22"/>
        </w:rPr>
        <w:t>prazo de validade das propostas</w:t>
      </w:r>
      <w:r w:rsidRPr="007A051F">
        <w:rPr>
          <w:rFonts w:cs="Arial"/>
          <w:sz w:val="22"/>
          <w:szCs w:val="22"/>
        </w:rPr>
        <w:t xml:space="preserve"> sem convocação para contratação, </w:t>
      </w:r>
      <w:r>
        <w:rPr>
          <w:rFonts w:cs="Arial"/>
          <w:sz w:val="22"/>
          <w:szCs w:val="22"/>
        </w:rPr>
        <w:t>o</w:t>
      </w:r>
      <w:r w:rsidRPr="007A051F">
        <w:rPr>
          <w:rFonts w:cs="Arial"/>
          <w:sz w:val="22"/>
          <w:szCs w:val="22"/>
        </w:rPr>
        <w:t xml:space="preserve">s licitantes </w:t>
      </w:r>
      <w:r>
        <w:rPr>
          <w:rFonts w:cs="Arial"/>
          <w:sz w:val="22"/>
          <w:szCs w:val="22"/>
        </w:rPr>
        <w:t xml:space="preserve">ficam </w:t>
      </w:r>
      <w:r w:rsidRPr="007A051F">
        <w:rPr>
          <w:rFonts w:cs="Arial"/>
          <w:sz w:val="22"/>
          <w:szCs w:val="22"/>
        </w:rPr>
        <w:t>liberad</w:t>
      </w:r>
      <w:r>
        <w:rPr>
          <w:rFonts w:cs="Arial"/>
          <w:sz w:val="22"/>
          <w:szCs w:val="22"/>
        </w:rPr>
        <w:t>o</w:t>
      </w:r>
      <w:r w:rsidRPr="007A051F">
        <w:rPr>
          <w:rFonts w:cs="Arial"/>
          <w:sz w:val="22"/>
          <w:szCs w:val="22"/>
        </w:rPr>
        <w:t>s dos compromissos assumidos.</w:t>
      </w:r>
    </w:p>
    <w:p w14:paraId="691C8FEA" w14:textId="77777777" w:rsidR="00CC66FD" w:rsidRPr="007A051F" w:rsidRDefault="00CC66FD" w:rsidP="007A051F">
      <w:pPr>
        <w:numPr>
          <w:ilvl w:val="1"/>
          <w:numId w:val="4"/>
        </w:numPr>
        <w:spacing w:line="276" w:lineRule="auto"/>
        <w:jc w:val="both"/>
        <w:rPr>
          <w:rFonts w:cs="Arial"/>
          <w:szCs w:val="22"/>
        </w:rPr>
      </w:pPr>
      <w:r w:rsidRPr="007A051F">
        <w:rPr>
          <w:rFonts w:cs="Arial"/>
          <w:szCs w:val="22"/>
        </w:rPr>
        <w:t>Os licitantes devem respeitar os preços máximos estabelecidos nas normas de regência de contratações públicas federais, quando participarem de licitações públicas;</w:t>
      </w:r>
    </w:p>
    <w:p w14:paraId="07C9F215" w14:textId="23CA9024" w:rsidR="00CC66FD" w:rsidRPr="007A051F" w:rsidRDefault="00CC66FD" w:rsidP="007A051F">
      <w:pPr>
        <w:numPr>
          <w:ilvl w:val="2"/>
          <w:numId w:val="4"/>
        </w:numPr>
        <w:spacing w:line="276" w:lineRule="auto"/>
        <w:jc w:val="both"/>
        <w:rPr>
          <w:rFonts w:cs="Arial"/>
          <w:szCs w:val="22"/>
        </w:rPr>
      </w:pPr>
      <w:r w:rsidRPr="007A051F">
        <w:rPr>
          <w:rFonts w:cs="Arial"/>
          <w:szCs w:val="22"/>
        </w:rPr>
        <w:t>Caso o critério de julgamento seja o de maior desconto, o preço</w:t>
      </w:r>
      <w:r w:rsidR="0055356D">
        <w:rPr>
          <w:rFonts w:cs="Arial"/>
          <w:szCs w:val="22"/>
        </w:rPr>
        <w:t xml:space="preserve"> </w:t>
      </w:r>
      <w:r w:rsidRPr="007A051F">
        <w:rPr>
          <w:rFonts w:cs="Arial"/>
          <w:szCs w:val="22"/>
        </w:rPr>
        <w:t xml:space="preserve">deverá respeitar os </w:t>
      </w:r>
      <w:r w:rsidR="0055356D">
        <w:rPr>
          <w:rFonts w:cs="Arial"/>
          <w:szCs w:val="22"/>
        </w:rPr>
        <w:t>valores</w:t>
      </w:r>
      <w:r w:rsidRPr="007A051F">
        <w:rPr>
          <w:rFonts w:cs="Arial"/>
          <w:szCs w:val="22"/>
        </w:rPr>
        <w:t xml:space="preserve"> máximos previstos</w:t>
      </w:r>
      <w:r w:rsidR="0021417D">
        <w:rPr>
          <w:rFonts w:cs="Arial"/>
          <w:szCs w:val="22"/>
        </w:rPr>
        <w:t xml:space="preserve"> e o </w:t>
      </w:r>
      <w:r w:rsidR="0055356D">
        <w:rPr>
          <w:rFonts w:cs="Arial"/>
          <w:szCs w:val="22"/>
        </w:rPr>
        <w:t>teto estabelecido na estimativa,</w:t>
      </w:r>
      <w:r w:rsidR="0055356D" w:rsidRPr="0055356D">
        <w:rPr>
          <w:rFonts w:cs="Arial"/>
          <w:szCs w:val="22"/>
        </w:rPr>
        <w:t xml:space="preserve"> </w:t>
      </w:r>
      <w:r w:rsidR="0055356D">
        <w:rPr>
          <w:rFonts w:cs="Arial"/>
          <w:szCs w:val="22"/>
        </w:rPr>
        <w:t>já considerando a aplicação do desconto ofertado.</w:t>
      </w:r>
    </w:p>
    <w:p w14:paraId="26DE5A6C" w14:textId="74D0EF5F" w:rsidR="009550F1" w:rsidRPr="009550F1" w:rsidRDefault="009550F1" w:rsidP="009B7419">
      <w:pPr>
        <w:numPr>
          <w:ilvl w:val="1"/>
          <w:numId w:val="4"/>
        </w:numPr>
        <w:spacing w:line="276" w:lineRule="auto"/>
        <w:jc w:val="both"/>
        <w:rPr>
          <w:szCs w:val="22"/>
        </w:rPr>
      </w:pPr>
      <w:bookmarkStart w:id="6" w:name="_Ref113968921"/>
      <w:r>
        <w:rPr>
          <w:szCs w:val="22"/>
        </w:rPr>
        <w:t xml:space="preserve">Para </w:t>
      </w:r>
      <w:r w:rsidRPr="009550F1">
        <w:rPr>
          <w:szCs w:val="22"/>
        </w:rPr>
        <w:t>o cadastramento da proposta inicial, o licitante declarará,</w:t>
      </w:r>
      <w:r>
        <w:rPr>
          <w:szCs w:val="22"/>
        </w:rPr>
        <w:t xml:space="preserve"> via </w:t>
      </w:r>
      <w:r w:rsidRPr="009550F1">
        <w:rPr>
          <w:szCs w:val="22"/>
        </w:rPr>
        <w:t>sistema, que:</w:t>
      </w:r>
      <w:bookmarkEnd w:id="6"/>
    </w:p>
    <w:p w14:paraId="3B3FAA97" w14:textId="7FBE3598" w:rsidR="009550F1" w:rsidRPr="009B7419" w:rsidRDefault="009B7419" w:rsidP="009B7419">
      <w:pPr>
        <w:numPr>
          <w:ilvl w:val="2"/>
          <w:numId w:val="4"/>
        </w:numPr>
        <w:spacing w:line="276" w:lineRule="auto"/>
        <w:jc w:val="both"/>
        <w:rPr>
          <w:rFonts w:cs="Arial"/>
          <w:bCs/>
          <w:iCs/>
          <w:szCs w:val="22"/>
        </w:rPr>
      </w:pPr>
      <w:r w:rsidRPr="009B7419">
        <w:rPr>
          <w:rFonts w:cs="Arial"/>
          <w:bCs/>
          <w:iCs/>
          <w:szCs w:val="22"/>
        </w:rPr>
        <w:t>Está</w:t>
      </w:r>
      <w:r w:rsidR="009550F1" w:rsidRPr="009B7419">
        <w:rPr>
          <w:rFonts w:cs="Arial"/>
          <w:bCs/>
          <w:iCs/>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03607" w14:textId="067F1CEF" w:rsidR="009550F1" w:rsidRPr="009B7419" w:rsidRDefault="009B7419" w:rsidP="009B7419">
      <w:pPr>
        <w:numPr>
          <w:ilvl w:val="2"/>
          <w:numId w:val="4"/>
        </w:numPr>
        <w:spacing w:line="276" w:lineRule="auto"/>
        <w:jc w:val="both"/>
        <w:rPr>
          <w:rFonts w:cs="Arial"/>
          <w:bCs/>
          <w:iCs/>
          <w:szCs w:val="22"/>
        </w:rPr>
      </w:pPr>
      <w:r w:rsidRPr="009B7419">
        <w:rPr>
          <w:rFonts w:cs="Arial"/>
          <w:bCs/>
          <w:iCs/>
          <w:szCs w:val="22"/>
        </w:rPr>
        <w:t>Não</w:t>
      </w:r>
      <w:r w:rsidR="009550F1" w:rsidRPr="009B7419">
        <w:rPr>
          <w:rFonts w:cs="Arial"/>
          <w:bCs/>
          <w:iCs/>
          <w:szCs w:val="22"/>
        </w:rPr>
        <w:t xml:space="preserve"> emprega menor de 18 anos em trabalho noturno, perigoso ou insalubre e não emprega menor de 16 anos, salvo menor, a partir de 14 anos, na condição de aprendiz, nos termos do </w:t>
      </w:r>
      <w:hyperlink r:id="rId23" w:anchor="art7" w:history="1">
        <w:r w:rsidR="005A67BA" w:rsidRPr="0055356D">
          <w:rPr>
            <w:rStyle w:val="Hyperlink"/>
          </w:rPr>
          <w:t>artigo 7°, XXXIII, da Constituição</w:t>
        </w:r>
      </w:hyperlink>
      <w:r w:rsidR="009550F1" w:rsidRPr="0055356D">
        <w:rPr>
          <w:rFonts w:cs="Arial"/>
          <w:bCs/>
          <w:iCs/>
          <w:szCs w:val="22"/>
        </w:rPr>
        <w:t>;</w:t>
      </w:r>
    </w:p>
    <w:p w14:paraId="15A575D9" w14:textId="2BA597A6" w:rsidR="009550F1" w:rsidRPr="009B7419" w:rsidRDefault="005A67BA" w:rsidP="009B7419">
      <w:pPr>
        <w:numPr>
          <w:ilvl w:val="2"/>
          <w:numId w:val="4"/>
        </w:numPr>
        <w:spacing w:line="276" w:lineRule="auto"/>
        <w:jc w:val="both"/>
        <w:rPr>
          <w:rFonts w:cs="Arial"/>
          <w:bCs/>
          <w:iCs/>
          <w:szCs w:val="22"/>
        </w:rPr>
      </w:pPr>
      <w:r w:rsidRPr="009B7419">
        <w:rPr>
          <w:rFonts w:cs="Arial"/>
          <w:bCs/>
          <w:iCs/>
          <w:szCs w:val="22"/>
        </w:rPr>
        <w:t>Não</w:t>
      </w:r>
      <w:r w:rsidR="009550F1" w:rsidRPr="009B7419">
        <w:rPr>
          <w:rFonts w:cs="Arial"/>
          <w:bCs/>
          <w:iCs/>
          <w:szCs w:val="22"/>
        </w:rPr>
        <w:t xml:space="preserve"> possui empregados executando trabalho degradante ou forçado, observando o disposto nos </w:t>
      </w:r>
      <w:hyperlink r:id="rId24" w:anchor=":~:text=III%20%2D%20ningu%C3%A9m%20ser%C3%A1%20submetido%20a%20tortura%20nem%20a%20tratamento%20desumano%20ou%20degradante%3B" w:history="1">
        <w:r w:rsidRPr="0055356D">
          <w:rPr>
            <w:rStyle w:val="Hyperlink"/>
          </w:rPr>
          <w:t>incisos III e IV do art. 1º e no inciso III do art. 5º da Constituição Federal</w:t>
        </w:r>
      </w:hyperlink>
      <w:r w:rsidR="009550F1" w:rsidRPr="0055356D">
        <w:rPr>
          <w:rFonts w:cs="Arial"/>
          <w:bCs/>
          <w:iCs/>
          <w:szCs w:val="22"/>
        </w:rPr>
        <w:t>;</w:t>
      </w:r>
    </w:p>
    <w:p w14:paraId="4CD9189F" w14:textId="303D777C" w:rsidR="009B7419" w:rsidRPr="009B7419" w:rsidRDefault="005A67BA" w:rsidP="009B7419">
      <w:pPr>
        <w:numPr>
          <w:ilvl w:val="2"/>
          <w:numId w:val="4"/>
        </w:numPr>
        <w:spacing w:line="276" w:lineRule="auto"/>
        <w:jc w:val="both"/>
        <w:rPr>
          <w:rFonts w:cs="Arial"/>
          <w:bCs/>
          <w:iCs/>
          <w:szCs w:val="22"/>
        </w:rPr>
      </w:pPr>
      <w:r w:rsidRPr="009B7419">
        <w:rPr>
          <w:rFonts w:cs="Arial"/>
          <w:bCs/>
          <w:iCs/>
          <w:szCs w:val="22"/>
        </w:rPr>
        <w:lastRenderedPageBreak/>
        <w:t>Cumpre</w:t>
      </w:r>
      <w:r w:rsidR="009550F1" w:rsidRPr="009B7419">
        <w:rPr>
          <w:rFonts w:cs="Arial"/>
          <w:bCs/>
          <w:iCs/>
          <w:szCs w:val="22"/>
        </w:rPr>
        <w:t xml:space="preserve"> as exigências de reserva de cargos para pessoa com deficiência e para reabilitado da Previdência Social, previstas em lei e em out</w:t>
      </w:r>
      <w:r w:rsidR="009B7419" w:rsidRPr="009B7419">
        <w:rPr>
          <w:rFonts w:cs="Arial"/>
          <w:bCs/>
          <w:iCs/>
          <w:szCs w:val="22"/>
        </w:rPr>
        <w:t>ras normas específicas;</w:t>
      </w:r>
    </w:p>
    <w:p w14:paraId="1F941E51" w14:textId="55807349" w:rsidR="005A67BA" w:rsidRDefault="005A67BA" w:rsidP="005A67BA">
      <w:pPr>
        <w:numPr>
          <w:ilvl w:val="2"/>
          <w:numId w:val="4"/>
        </w:numPr>
        <w:spacing w:line="276" w:lineRule="auto"/>
        <w:jc w:val="both"/>
        <w:rPr>
          <w:rFonts w:cs="Arial"/>
          <w:bCs/>
          <w:iCs/>
          <w:szCs w:val="22"/>
        </w:rPr>
      </w:pPr>
      <w:r w:rsidRPr="009B7419">
        <w:rPr>
          <w:rFonts w:cs="Arial"/>
          <w:bCs/>
          <w:iCs/>
          <w:szCs w:val="22"/>
        </w:rPr>
        <w:t>Cumpre</w:t>
      </w:r>
      <w:r w:rsidR="009B7419" w:rsidRPr="009B7419">
        <w:rPr>
          <w:rFonts w:cs="Arial"/>
          <w:bCs/>
          <w:iCs/>
          <w:szCs w:val="22"/>
        </w:rPr>
        <w:t xml:space="preserve"> os requisitos estabelecidos no </w:t>
      </w:r>
      <w:hyperlink r:id="rId25" w:anchor="art16" w:history="1">
        <w:r w:rsidRPr="006E1990">
          <w:rPr>
            <w:rStyle w:val="Hyperlink"/>
          </w:rPr>
          <w:t>artigo 16 da Lei nº 14.133, de 2021</w:t>
        </w:r>
      </w:hyperlink>
      <w:r>
        <w:rPr>
          <w:rFonts w:cs="Arial"/>
          <w:bCs/>
          <w:iCs/>
          <w:szCs w:val="22"/>
        </w:rPr>
        <w:t>;</w:t>
      </w:r>
    </w:p>
    <w:p w14:paraId="05696DDF" w14:textId="4390533A" w:rsidR="000A4BFB" w:rsidRPr="00E24484" w:rsidRDefault="005A67BA" w:rsidP="005A67BA">
      <w:pPr>
        <w:numPr>
          <w:ilvl w:val="2"/>
          <w:numId w:val="4"/>
        </w:numPr>
        <w:spacing w:line="276" w:lineRule="auto"/>
        <w:jc w:val="both"/>
        <w:rPr>
          <w:rStyle w:val="Hyperlink"/>
          <w:rFonts w:cs="Arial"/>
          <w:bCs/>
          <w:iCs/>
          <w:color w:val="auto"/>
          <w:szCs w:val="22"/>
          <w:u w:val="none"/>
        </w:rPr>
      </w:pPr>
      <w:r w:rsidRPr="005A67BA">
        <w:rPr>
          <w:rFonts w:cs="Arial"/>
          <w:szCs w:val="22"/>
        </w:rPr>
        <w:t>Atende</w:t>
      </w:r>
      <w:r w:rsidR="00BB3F24" w:rsidRPr="005A67BA">
        <w:rPr>
          <w:rFonts w:cs="Arial"/>
          <w:szCs w:val="22"/>
        </w:rPr>
        <w:t xml:space="preserve"> aos requisitos do </w:t>
      </w:r>
      <w:hyperlink r:id="rId26" w:anchor="art3" w:history="1">
        <w:r w:rsidRPr="006E1990">
          <w:rPr>
            <w:rStyle w:val="Hyperlink"/>
          </w:rPr>
          <w:t>artigo 3° da Lei Complementar nº 123, de 2006</w:t>
        </w:r>
      </w:hyperlink>
      <w:r w:rsidR="00BB3F24" w:rsidRPr="005A67BA">
        <w:rPr>
          <w:rFonts w:cs="Arial"/>
          <w:szCs w:val="22"/>
        </w:rPr>
        <w:t>,</w:t>
      </w:r>
      <w:r w:rsidR="009B7419" w:rsidRPr="005A67BA">
        <w:rPr>
          <w:szCs w:val="22"/>
        </w:rPr>
        <w:t xml:space="preserve"> </w:t>
      </w:r>
      <w:r w:rsidR="009B7419" w:rsidRPr="00E24484">
        <w:rPr>
          <w:b/>
          <w:szCs w:val="22"/>
        </w:rPr>
        <w:t xml:space="preserve">se </w:t>
      </w:r>
      <w:r w:rsidRPr="00E24484">
        <w:rPr>
          <w:b/>
          <w:szCs w:val="22"/>
        </w:rPr>
        <w:t xml:space="preserve">microempresa, empresa de pequeno porte, </w:t>
      </w:r>
      <w:r w:rsidR="009B7419" w:rsidRPr="00E24484">
        <w:rPr>
          <w:b/>
          <w:szCs w:val="22"/>
        </w:rPr>
        <w:t>cooperativa</w:t>
      </w:r>
      <w:r w:rsidRPr="00E24484">
        <w:rPr>
          <w:b/>
          <w:szCs w:val="22"/>
        </w:rPr>
        <w:t>, ou equiparada</w:t>
      </w:r>
      <w:r w:rsidR="009B7419" w:rsidRPr="005A67BA">
        <w:rPr>
          <w:szCs w:val="22"/>
        </w:rPr>
        <w:t>,</w:t>
      </w:r>
      <w:r w:rsidR="00BB3F24" w:rsidRPr="005A67BA">
        <w:rPr>
          <w:rFonts w:cs="Arial"/>
          <w:szCs w:val="22"/>
        </w:rPr>
        <w:t xml:space="preserve"> </w:t>
      </w:r>
      <w:r w:rsidRPr="005A67BA">
        <w:rPr>
          <w:rFonts w:cs="Arial"/>
          <w:szCs w:val="22"/>
        </w:rPr>
        <w:t xml:space="preserve">estando apto a usufruir do tratamento favorecido estabelecido em seus </w:t>
      </w:r>
      <w:hyperlink r:id="rId27" w:anchor="art42" w:history="1">
        <w:proofErr w:type="spellStart"/>
        <w:r w:rsidRPr="005A67BA">
          <w:rPr>
            <w:rStyle w:val="Hyperlink"/>
            <w:rFonts w:cs="Arial"/>
            <w:szCs w:val="22"/>
          </w:rPr>
          <w:t>arts</w:t>
        </w:r>
        <w:proofErr w:type="spellEnd"/>
        <w:r w:rsidRPr="005A67BA">
          <w:rPr>
            <w:rStyle w:val="Hyperlink"/>
            <w:rFonts w:cs="Arial"/>
            <w:szCs w:val="22"/>
          </w:rPr>
          <w:t>. 42 a 49</w:t>
        </w:r>
      </w:hyperlink>
      <w:r w:rsidR="003F4739" w:rsidRPr="005A67BA">
        <w:rPr>
          <w:rFonts w:cs="Arial"/>
          <w:szCs w:val="22"/>
        </w:rPr>
        <w:t>, observado o disposto nos</w:t>
      </w:r>
      <w:r w:rsidR="00B67201" w:rsidRPr="00B67201">
        <w:t xml:space="preserve"> </w:t>
      </w:r>
      <w:hyperlink r:id="rId28" w:anchor="art4§1" w:history="1">
        <w:r w:rsidR="00B67201" w:rsidRPr="006E1990">
          <w:rPr>
            <w:rStyle w:val="Hyperlink"/>
          </w:rPr>
          <w:t>§§ 1º ao 3º do art. 4º, da Lei n.º 14.133, de 2021</w:t>
        </w:r>
        <w:r w:rsidR="00E24484">
          <w:rPr>
            <w:rStyle w:val="Hyperlink"/>
          </w:rPr>
          <w:t>.</w:t>
        </w:r>
      </w:hyperlink>
    </w:p>
    <w:p w14:paraId="641B8F0C" w14:textId="2C7A892F" w:rsidR="00E24484" w:rsidRDefault="00B00A1B" w:rsidP="00E24484">
      <w:pPr>
        <w:pStyle w:val="Cabealho"/>
        <w:numPr>
          <w:ilvl w:val="3"/>
          <w:numId w:val="4"/>
        </w:numPr>
        <w:tabs>
          <w:tab w:val="clear" w:pos="4419"/>
          <w:tab w:val="clear" w:pos="8838"/>
          <w:tab w:val="left" w:pos="1134"/>
        </w:tabs>
        <w:spacing w:line="276" w:lineRule="auto"/>
        <w:jc w:val="both"/>
        <w:rPr>
          <w:rFonts w:cs="Arial"/>
          <w:bCs/>
          <w:iCs/>
          <w:sz w:val="22"/>
          <w:szCs w:val="22"/>
        </w:rPr>
      </w:pPr>
      <w:r w:rsidRPr="00B00A1B">
        <w:rPr>
          <w:rFonts w:cs="Arial"/>
          <w:bCs/>
          <w:iCs/>
          <w:sz w:val="22"/>
          <w:szCs w:val="22"/>
        </w:rPr>
        <w:t>Para os</w:t>
      </w:r>
      <w:r w:rsidR="00E24484" w:rsidRPr="00B00A1B">
        <w:rPr>
          <w:rFonts w:cs="Arial"/>
          <w:bCs/>
          <w:iCs/>
          <w:sz w:val="22"/>
          <w:szCs w:val="22"/>
        </w:rPr>
        <w:t xml:space="preserve"> itens</w:t>
      </w:r>
      <w:r w:rsidRPr="00B00A1B">
        <w:rPr>
          <w:rFonts w:cs="Arial"/>
          <w:bCs/>
          <w:iCs/>
          <w:sz w:val="22"/>
          <w:szCs w:val="22"/>
        </w:rPr>
        <w:t xml:space="preserve"> cuja</w:t>
      </w:r>
      <w:r w:rsidR="00E24484" w:rsidRPr="00B00A1B">
        <w:rPr>
          <w:rFonts w:cs="Arial"/>
          <w:bCs/>
          <w:iCs/>
          <w:sz w:val="22"/>
          <w:szCs w:val="22"/>
        </w:rPr>
        <w:t xml:space="preserve"> participação </w:t>
      </w:r>
      <w:r w:rsidRPr="00B00A1B">
        <w:rPr>
          <w:rFonts w:cs="Arial"/>
          <w:bCs/>
          <w:iCs/>
          <w:sz w:val="22"/>
          <w:szCs w:val="22"/>
        </w:rPr>
        <w:t xml:space="preserve">for exclusiva </w:t>
      </w:r>
      <w:r w:rsidR="00E24484" w:rsidRPr="00B00A1B">
        <w:rPr>
          <w:rFonts w:cs="Arial"/>
          <w:bCs/>
          <w:iCs/>
          <w:sz w:val="22"/>
          <w:szCs w:val="22"/>
        </w:rPr>
        <w:t>de microempresas</w:t>
      </w:r>
      <w:r w:rsidRPr="00B00A1B">
        <w:rPr>
          <w:rFonts w:cs="Arial"/>
          <w:bCs/>
          <w:iCs/>
          <w:sz w:val="22"/>
          <w:szCs w:val="22"/>
        </w:rPr>
        <w:t>,</w:t>
      </w:r>
      <w:r w:rsidR="00E24484" w:rsidRPr="00B00A1B">
        <w:rPr>
          <w:rFonts w:cs="Arial"/>
          <w:bCs/>
          <w:iCs/>
          <w:sz w:val="22"/>
          <w:szCs w:val="22"/>
        </w:rPr>
        <w:t xml:space="preserve"> empresas de pequeno porte</w:t>
      </w:r>
      <w:r w:rsidRPr="00B00A1B">
        <w:rPr>
          <w:rFonts w:cs="Arial"/>
          <w:bCs/>
          <w:iCs/>
          <w:sz w:val="22"/>
          <w:szCs w:val="22"/>
        </w:rPr>
        <w:t>, ou equiparadas</w:t>
      </w:r>
      <w:r w:rsidR="00E24484" w:rsidRPr="00B00A1B">
        <w:rPr>
          <w:rFonts w:cs="Arial"/>
          <w:bCs/>
          <w:iCs/>
          <w:sz w:val="22"/>
          <w:szCs w:val="22"/>
        </w:rPr>
        <w:t xml:space="preserve">, a assinalação </w:t>
      </w:r>
      <w:r w:rsidRPr="00B00A1B">
        <w:rPr>
          <w:rFonts w:cs="Arial"/>
          <w:bCs/>
          <w:iCs/>
          <w:sz w:val="22"/>
          <w:szCs w:val="22"/>
        </w:rPr>
        <w:t xml:space="preserve">do campo “não” na declaração do sistema </w:t>
      </w:r>
      <w:r w:rsidR="00E24484" w:rsidRPr="00B00A1B">
        <w:rPr>
          <w:rFonts w:cs="Arial"/>
          <w:bCs/>
          <w:iCs/>
          <w:sz w:val="22"/>
          <w:szCs w:val="22"/>
        </w:rPr>
        <w:t xml:space="preserve">impedirá </w:t>
      </w:r>
      <w:r w:rsidRPr="00B00A1B">
        <w:rPr>
          <w:rFonts w:cs="Arial"/>
          <w:bCs/>
          <w:iCs/>
          <w:sz w:val="22"/>
          <w:szCs w:val="22"/>
        </w:rPr>
        <w:t>o licitante de cadastrar proposta.</w:t>
      </w:r>
    </w:p>
    <w:p w14:paraId="666FE8D7" w14:textId="7EFC8CCC" w:rsidR="00A609D9" w:rsidRPr="00A609D9" w:rsidRDefault="00A609D9" w:rsidP="00A609D9">
      <w:pPr>
        <w:pStyle w:val="Cabealho"/>
        <w:numPr>
          <w:ilvl w:val="3"/>
          <w:numId w:val="4"/>
        </w:numPr>
        <w:tabs>
          <w:tab w:val="clear" w:pos="4419"/>
          <w:tab w:val="clear" w:pos="8838"/>
          <w:tab w:val="left" w:pos="1134"/>
        </w:tabs>
        <w:spacing w:line="276" w:lineRule="auto"/>
        <w:jc w:val="both"/>
        <w:rPr>
          <w:rFonts w:cs="Arial"/>
          <w:bCs/>
          <w:iCs/>
          <w:sz w:val="22"/>
          <w:szCs w:val="22"/>
        </w:rPr>
      </w:pPr>
      <w:r w:rsidRPr="00A609D9">
        <w:rPr>
          <w:rFonts w:cs="Arial"/>
          <w:bCs/>
          <w:iCs/>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8A8A535" w14:textId="66A2FD9D" w:rsidR="000A4BFB" w:rsidRPr="00A609D9" w:rsidRDefault="00BB3F24" w:rsidP="00A609D9">
      <w:pPr>
        <w:numPr>
          <w:ilvl w:val="1"/>
          <w:numId w:val="4"/>
        </w:numPr>
        <w:spacing w:line="276" w:lineRule="auto"/>
        <w:jc w:val="both"/>
        <w:rPr>
          <w:szCs w:val="22"/>
        </w:rPr>
      </w:pPr>
      <w:r w:rsidRPr="00A609D9">
        <w:rPr>
          <w:szCs w:val="22"/>
        </w:rPr>
        <w:t xml:space="preserve">A </w:t>
      </w:r>
      <w:r w:rsidR="00A609D9" w:rsidRPr="00A609D9">
        <w:rPr>
          <w:szCs w:val="22"/>
        </w:rPr>
        <w:t xml:space="preserve">falsidade nas </w:t>
      </w:r>
      <w:r w:rsidRPr="00A609D9">
        <w:rPr>
          <w:szCs w:val="22"/>
        </w:rPr>
        <w:t>declaraç</w:t>
      </w:r>
      <w:r w:rsidR="00A609D9" w:rsidRPr="00A609D9">
        <w:rPr>
          <w:szCs w:val="22"/>
        </w:rPr>
        <w:t xml:space="preserve">ões de que trata o item anterior </w:t>
      </w:r>
      <w:r w:rsidRPr="00A609D9">
        <w:rPr>
          <w:szCs w:val="22"/>
        </w:rPr>
        <w:t xml:space="preserve">sujeitará </w:t>
      </w:r>
      <w:r w:rsidR="00A609D9" w:rsidRPr="00A609D9">
        <w:rPr>
          <w:szCs w:val="22"/>
        </w:rPr>
        <w:t>o</w:t>
      </w:r>
      <w:r w:rsidRPr="00A609D9">
        <w:rPr>
          <w:szCs w:val="22"/>
        </w:rPr>
        <w:t xml:space="preserve"> licitante às sanções previstas </w:t>
      </w:r>
      <w:r w:rsidR="003F4739" w:rsidRPr="00A609D9">
        <w:rPr>
          <w:szCs w:val="22"/>
        </w:rPr>
        <w:t xml:space="preserve">na </w:t>
      </w:r>
      <w:hyperlink r:id="rId29" w:history="1">
        <w:r w:rsidR="003F4739" w:rsidRPr="00332CFB">
          <w:rPr>
            <w:rStyle w:val="Hyperlink"/>
            <w:szCs w:val="22"/>
          </w:rPr>
          <w:t>Lei nº 14.133, de 2021</w:t>
        </w:r>
      </w:hyperlink>
      <w:r w:rsidR="003F4739" w:rsidRPr="00A609D9">
        <w:rPr>
          <w:szCs w:val="22"/>
        </w:rPr>
        <w:t xml:space="preserve">, e </w:t>
      </w:r>
      <w:r w:rsidRPr="00A609D9">
        <w:rPr>
          <w:szCs w:val="22"/>
        </w:rPr>
        <w:t>neste edital.</w:t>
      </w:r>
    </w:p>
    <w:p w14:paraId="6690AB7E" w14:textId="0BBC7162" w:rsidR="00556D36" w:rsidRPr="00A609D9" w:rsidRDefault="00556D36" w:rsidP="00D64157">
      <w:pPr>
        <w:numPr>
          <w:ilvl w:val="1"/>
          <w:numId w:val="4"/>
        </w:numPr>
        <w:spacing w:line="276" w:lineRule="auto"/>
        <w:jc w:val="both"/>
        <w:rPr>
          <w:szCs w:val="22"/>
        </w:rPr>
      </w:pPr>
      <w:r w:rsidRPr="00A609D9">
        <w:rPr>
          <w:szCs w:val="22"/>
        </w:rPr>
        <w:t>Não haverá ordem de classificação na etapa de apresentação da proposta e dos documentos de habilitação pelo licitante, o que ocorrerá somente após os procedimentos de abertura da sessão pública e da fase de envio de lances.</w:t>
      </w:r>
    </w:p>
    <w:p w14:paraId="3853E6D1" w14:textId="77777777" w:rsidR="00A609D9" w:rsidRPr="00A609D9" w:rsidRDefault="00A609D9" w:rsidP="00A609D9">
      <w:pPr>
        <w:numPr>
          <w:ilvl w:val="1"/>
          <w:numId w:val="4"/>
        </w:numPr>
        <w:spacing w:line="276" w:lineRule="auto"/>
        <w:jc w:val="both"/>
        <w:rPr>
          <w:szCs w:val="22"/>
        </w:rPr>
      </w:pPr>
      <w:bookmarkStart w:id="7" w:name="_Ref116992247"/>
      <w:r w:rsidRPr="00A609D9">
        <w:rPr>
          <w:szCs w:val="22"/>
        </w:rPr>
        <w:t>Desde que disponibilizada a funcionalidade no sistema, o licitante poderá parametrizar o seu valor final mínimo ou o seu percentual de desconto máximo quando do cadastramento da proposta e obedecerá às seguintes regras:</w:t>
      </w:r>
      <w:bookmarkEnd w:id="7"/>
    </w:p>
    <w:p w14:paraId="05CAC04A" w14:textId="71FC2BFC" w:rsidR="00A609D9" w:rsidRPr="00A609D9" w:rsidRDefault="00A609D9" w:rsidP="00A609D9">
      <w:pPr>
        <w:numPr>
          <w:ilvl w:val="2"/>
          <w:numId w:val="4"/>
        </w:numPr>
        <w:spacing w:line="276" w:lineRule="auto"/>
        <w:jc w:val="both"/>
        <w:rPr>
          <w:rFonts w:cs="Arial"/>
          <w:szCs w:val="22"/>
        </w:rPr>
      </w:pPr>
      <w:r w:rsidRPr="00A609D9">
        <w:rPr>
          <w:rFonts w:cs="Arial"/>
          <w:szCs w:val="22"/>
        </w:rPr>
        <w:t>A aplicação do intervalo mínimo de diferença de valores ou de percentuais entre os lances, que incidirá tanto em relação aos lances intermediários quanto em relação ao lan</w:t>
      </w:r>
      <w:r w:rsidR="00DD593D">
        <w:rPr>
          <w:rFonts w:cs="Arial"/>
          <w:szCs w:val="22"/>
        </w:rPr>
        <w:t>ce que cobrir a melhor oferta;</w:t>
      </w:r>
    </w:p>
    <w:p w14:paraId="4E3F7AA0" w14:textId="67289BB4" w:rsidR="00A609D9" w:rsidRPr="00A609D9" w:rsidRDefault="00A609D9" w:rsidP="00A609D9">
      <w:pPr>
        <w:numPr>
          <w:ilvl w:val="2"/>
          <w:numId w:val="4"/>
        </w:numPr>
        <w:spacing w:line="276" w:lineRule="auto"/>
        <w:jc w:val="both"/>
        <w:rPr>
          <w:rFonts w:cs="Arial"/>
          <w:szCs w:val="22"/>
        </w:rPr>
      </w:pPr>
      <w:r w:rsidRPr="00A609D9">
        <w:rPr>
          <w:rFonts w:cs="Arial"/>
          <w:szCs w:val="22"/>
        </w:rPr>
        <w:t>Os lances serão de envio automático pelo sistema, respeitado o valor final mínimo, caso estabelecido, e o interva</w:t>
      </w:r>
      <w:r w:rsidR="00DD593D">
        <w:rPr>
          <w:rFonts w:cs="Arial"/>
          <w:szCs w:val="22"/>
        </w:rPr>
        <w:t xml:space="preserve">lo de que trata o </w:t>
      </w:r>
      <w:r w:rsidR="00EE668D">
        <w:rPr>
          <w:rFonts w:cs="Arial"/>
          <w:szCs w:val="22"/>
        </w:rPr>
        <w:t>subitem anterior</w:t>
      </w:r>
      <w:r w:rsidR="00DD593D">
        <w:rPr>
          <w:rFonts w:cs="Arial"/>
          <w:szCs w:val="22"/>
        </w:rPr>
        <w:t>;</w:t>
      </w:r>
    </w:p>
    <w:p w14:paraId="74501840" w14:textId="5D4882D4" w:rsidR="00A609D9" w:rsidRPr="00A609D9" w:rsidRDefault="00A609D9" w:rsidP="00DD593D">
      <w:pPr>
        <w:numPr>
          <w:ilvl w:val="2"/>
          <w:numId w:val="4"/>
        </w:numPr>
        <w:spacing w:line="276" w:lineRule="auto"/>
        <w:jc w:val="both"/>
        <w:rPr>
          <w:szCs w:val="22"/>
        </w:rPr>
      </w:pPr>
      <w:r w:rsidRPr="00A609D9">
        <w:rPr>
          <w:szCs w:val="22"/>
        </w:rPr>
        <w:t xml:space="preserve">O valor final mínimo ou o percentual de desconto final máximo parametrizado no sistema poderá ser alterado pelo </w:t>
      </w:r>
      <w:r w:rsidR="00DD593D">
        <w:rPr>
          <w:szCs w:val="22"/>
        </w:rPr>
        <w:t>licitante</w:t>
      </w:r>
      <w:r w:rsidRPr="00A609D9">
        <w:rPr>
          <w:szCs w:val="22"/>
        </w:rPr>
        <w:t xml:space="preserve"> durante a fase de disputa, sendo vedado:</w:t>
      </w:r>
    </w:p>
    <w:p w14:paraId="3FBF3E12" w14:textId="7D0922A5" w:rsidR="00A609D9" w:rsidRPr="00DD593D" w:rsidRDefault="00A609D9" w:rsidP="00DD593D">
      <w:pPr>
        <w:numPr>
          <w:ilvl w:val="3"/>
          <w:numId w:val="4"/>
        </w:numPr>
        <w:spacing w:line="276" w:lineRule="auto"/>
        <w:jc w:val="both"/>
        <w:rPr>
          <w:rFonts w:cs="Arial"/>
          <w:szCs w:val="22"/>
        </w:rPr>
      </w:pPr>
      <w:r w:rsidRPr="00DD593D">
        <w:rPr>
          <w:rFonts w:cs="Arial"/>
          <w:szCs w:val="22"/>
        </w:rPr>
        <w:t xml:space="preserve">Valor superior a lance já registrado pelo </w:t>
      </w:r>
      <w:r w:rsidR="00DD593D">
        <w:rPr>
          <w:szCs w:val="22"/>
        </w:rPr>
        <w:t>licitante</w:t>
      </w:r>
      <w:r w:rsidRPr="00DD593D">
        <w:rPr>
          <w:rFonts w:cs="Arial"/>
          <w:szCs w:val="22"/>
        </w:rPr>
        <w:t xml:space="preserve"> no sistema, quando adotado o critério de julgamento por menor preço; e</w:t>
      </w:r>
    </w:p>
    <w:p w14:paraId="26BD04E5" w14:textId="29B429F4" w:rsidR="00A609D9" w:rsidRPr="00DD593D" w:rsidRDefault="00A609D9" w:rsidP="00DD593D">
      <w:pPr>
        <w:numPr>
          <w:ilvl w:val="3"/>
          <w:numId w:val="4"/>
        </w:numPr>
        <w:spacing w:line="276" w:lineRule="auto"/>
        <w:jc w:val="both"/>
        <w:rPr>
          <w:rFonts w:cs="Arial"/>
          <w:szCs w:val="22"/>
        </w:rPr>
      </w:pPr>
      <w:r w:rsidRPr="00DD593D">
        <w:rPr>
          <w:rFonts w:cs="Arial"/>
          <w:szCs w:val="22"/>
        </w:rPr>
        <w:t xml:space="preserve"> Percentual de desconto inferior a lance já registrado pelo </w:t>
      </w:r>
      <w:r w:rsidR="007E4D6B">
        <w:rPr>
          <w:szCs w:val="22"/>
        </w:rPr>
        <w:t>licitante</w:t>
      </w:r>
      <w:r w:rsidRPr="00DD593D">
        <w:rPr>
          <w:rFonts w:cs="Arial"/>
          <w:szCs w:val="22"/>
        </w:rPr>
        <w:t xml:space="preserve"> no sistema, quando adotado o critério de julgamento por maior desconto.</w:t>
      </w:r>
    </w:p>
    <w:p w14:paraId="437E2B98" w14:textId="60EF2209" w:rsidR="0055356D" w:rsidRPr="00DD593D" w:rsidRDefault="00A609D9" w:rsidP="00DD593D">
      <w:pPr>
        <w:numPr>
          <w:ilvl w:val="2"/>
          <w:numId w:val="4"/>
        </w:numPr>
        <w:tabs>
          <w:tab w:val="left" w:pos="567"/>
        </w:tabs>
        <w:spacing w:line="276" w:lineRule="auto"/>
        <w:jc w:val="both"/>
        <w:rPr>
          <w:rFonts w:cs="Arial"/>
          <w:szCs w:val="22"/>
        </w:rPr>
      </w:pPr>
      <w:r w:rsidRPr="00DD593D">
        <w:rPr>
          <w:szCs w:val="22"/>
        </w:rPr>
        <w:t>O valor final mínimo ou o percentual de desconto final máximo parametrizado na forma d</w:t>
      </w:r>
      <w:r w:rsidR="008C4FC1" w:rsidRPr="00DD593D">
        <w:rPr>
          <w:szCs w:val="22"/>
        </w:rPr>
        <w:t>este item</w:t>
      </w:r>
      <w:r w:rsidRPr="00DD593D">
        <w:rPr>
          <w:szCs w:val="22"/>
        </w:rPr>
        <w:t xml:space="preserve"> possuirá caráter sigiloso para os demais </w:t>
      </w:r>
      <w:r w:rsidR="007E4D6B">
        <w:rPr>
          <w:szCs w:val="22"/>
        </w:rPr>
        <w:t>licitantes</w:t>
      </w:r>
      <w:r w:rsidRPr="00DD593D">
        <w:rPr>
          <w:szCs w:val="22"/>
        </w:rPr>
        <w:t xml:space="preserve"> e para </w:t>
      </w:r>
      <w:r w:rsidR="008C4FC1" w:rsidRPr="00DD593D">
        <w:rPr>
          <w:szCs w:val="22"/>
        </w:rPr>
        <w:t>a</w:t>
      </w:r>
      <w:r w:rsidRPr="00DD593D">
        <w:rPr>
          <w:szCs w:val="22"/>
        </w:rPr>
        <w:t xml:space="preserve"> entidade promotora da licitação, podendo ser disponibilizado estrita e permanentemente aos órgãos de controle externo e interno.</w:t>
      </w:r>
      <w:r w:rsidR="0055356D" w:rsidRPr="00DD593D">
        <w:rPr>
          <w:rFonts w:cs="Arial"/>
          <w:szCs w:val="22"/>
        </w:rPr>
        <w:t xml:space="preserve"> </w:t>
      </w:r>
    </w:p>
    <w:p w14:paraId="432DAB16" w14:textId="5A5B4899" w:rsidR="0055356D" w:rsidRPr="00DD593D" w:rsidRDefault="0055356D" w:rsidP="0055356D">
      <w:pPr>
        <w:numPr>
          <w:ilvl w:val="1"/>
          <w:numId w:val="4"/>
        </w:numPr>
        <w:spacing w:line="276" w:lineRule="auto"/>
        <w:jc w:val="both"/>
        <w:rPr>
          <w:rFonts w:cs="Arial"/>
          <w:szCs w:val="22"/>
        </w:rPr>
      </w:pPr>
      <w:r w:rsidRPr="00DD593D">
        <w:rPr>
          <w:rFonts w:cs="Arial"/>
          <w:szCs w:val="22"/>
        </w:rPr>
        <w:lastRenderedPageBreak/>
        <w:t xml:space="preserve">O descumprimento das regras supramencionadas poderá ensejar a </w:t>
      </w:r>
      <w:r w:rsidRPr="00DD593D">
        <w:rPr>
          <w:rFonts w:cs="Arial"/>
          <w:color w:val="000000" w:themeColor="text1"/>
          <w:szCs w:val="22"/>
        </w:rPr>
        <w:t>responsabilização pelo</w:t>
      </w:r>
      <w:r w:rsidRPr="00DD593D">
        <w:rPr>
          <w:rFonts w:cs="Arial"/>
          <w:szCs w:val="22"/>
        </w:rPr>
        <w:t xml:space="preserve"> Tribunal de Contas da União e, após o devido processo legal, gerar as seguintes consequências: assinatura de prazo para a adoção das medidas necessárias ao exato cumprimento da lei, nos termos do </w:t>
      </w:r>
      <w:hyperlink r:id="rId30" w:history="1">
        <w:r w:rsidRPr="00DD593D">
          <w:rPr>
            <w:rStyle w:val="Hyperlink"/>
            <w:rFonts w:cs="Arial"/>
            <w:szCs w:val="22"/>
          </w:rPr>
          <w:t>art. 71, inciso IX, da Constituição</w:t>
        </w:r>
      </w:hyperlink>
      <w:r w:rsidRPr="00DD593D">
        <w:rPr>
          <w:rFonts w:cs="Arial"/>
          <w:szCs w:val="22"/>
        </w:rPr>
        <w:t>; ou condenação dos agentes públicos responsáveis e da licitante infratora ao pagamento dos prejuízos ao erário, caso verificada a ocorrência de superfaturamento por sobrepreço na execução do contrato.</w:t>
      </w:r>
    </w:p>
    <w:p w14:paraId="3C717C30" w14:textId="3BD2B7F3" w:rsidR="00A609D9" w:rsidRPr="00DD593D" w:rsidRDefault="0055356D" w:rsidP="00DD593D">
      <w:pPr>
        <w:numPr>
          <w:ilvl w:val="1"/>
          <w:numId w:val="4"/>
        </w:numPr>
        <w:spacing w:line="276" w:lineRule="auto"/>
        <w:jc w:val="both"/>
        <w:rPr>
          <w:rFonts w:cs="Arial"/>
          <w:szCs w:val="22"/>
        </w:rPr>
      </w:pPr>
      <w:r w:rsidRPr="00DD593D">
        <w:rPr>
          <w:rFonts w:cs="Arial"/>
          <w:szCs w:val="22"/>
        </w:rPr>
        <w:t xml:space="preserve">As propostas e demais documentos </w:t>
      </w:r>
      <w:r w:rsidR="00DD593D">
        <w:rPr>
          <w:rFonts w:cs="Arial"/>
          <w:szCs w:val="22"/>
        </w:rPr>
        <w:t xml:space="preserve">da sessão </w:t>
      </w:r>
      <w:r w:rsidR="00DD593D" w:rsidRPr="00DD593D">
        <w:rPr>
          <w:rFonts w:cs="Arial"/>
          <w:szCs w:val="22"/>
        </w:rPr>
        <w:t xml:space="preserve">estarão </w:t>
      </w:r>
      <w:r w:rsidRPr="00DD593D">
        <w:rPr>
          <w:rFonts w:cs="Arial"/>
          <w:szCs w:val="22"/>
        </w:rPr>
        <w:t xml:space="preserve">disponíveis </w:t>
      </w:r>
      <w:r w:rsidR="00DD593D">
        <w:rPr>
          <w:rFonts w:cs="Arial"/>
          <w:szCs w:val="22"/>
        </w:rPr>
        <w:t xml:space="preserve">no sistema eletrônico </w:t>
      </w:r>
      <w:r w:rsidR="00DD593D" w:rsidRPr="00DD593D">
        <w:rPr>
          <w:rFonts w:cs="Arial"/>
          <w:szCs w:val="22"/>
        </w:rPr>
        <w:t xml:space="preserve">para </w:t>
      </w:r>
      <w:r w:rsidR="00DD593D">
        <w:rPr>
          <w:rFonts w:cs="Arial"/>
          <w:szCs w:val="22"/>
        </w:rPr>
        <w:t xml:space="preserve">a </w:t>
      </w:r>
      <w:r w:rsidR="00DD593D" w:rsidRPr="00DD593D">
        <w:rPr>
          <w:rFonts w:cs="Arial"/>
          <w:szCs w:val="22"/>
        </w:rPr>
        <w:t>consulta de qualquer interessado</w:t>
      </w:r>
      <w:r w:rsidR="00DD593D">
        <w:rPr>
          <w:rFonts w:cs="Arial"/>
          <w:szCs w:val="22"/>
        </w:rPr>
        <w:t>, após a fase de envio de lances.</w:t>
      </w:r>
      <w:r w:rsidR="00DD593D" w:rsidRPr="00DD593D">
        <w:rPr>
          <w:rFonts w:cs="Arial"/>
          <w:szCs w:val="22"/>
        </w:rPr>
        <w:t xml:space="preserve"> </w:t>
      </w:r>
    </w:p>
    <w:p w14:paraId="698C5DC3" w14:textId="3DBB94D2" w:rsidR="000A4BFB" w:rsidRPr="005B5066" w:rsidRDefault="000561D2" w:rsidP="00D64157">
      <w:pPr>
        <w:pStyle w:val="Ttulo1"/>
        <w:numPr>
          <w:ilvl w:val="0"/>
          <w:numId w:val="4"/>
        </w:numPr>
        <w:spacing w:before="240" w:after="240" w:line="276" w:lineRule="auto"/>
        <w:rPr>
          <w:rFonts w:ascii="Arial" w:hAnsi="Arial" w:cs="Arial"/>
          <w:b/>
          <w:szCs w:val="22"/>
        </w:rPr>
      </w:pPr>
      <w:bookmarkStart w:id="8" w:name="_Toc139475501"/>
      <w:r w:rsidRPr="005B5066">
        <w:rPr>
          <w:rFonts w:ascii="Arial" w:hAnsi="Arial" w:cs="Arial"/>
          <w:b/>
          <w:caps w:val="0"/>
          <w:szCs w:val="22"/>
        </w:rPr>
        <w:t>DA ABERTURA DA SESSÃO PÚBLICA, CLASSIFICAÇÃO DAS PROPOSTAS E FORMULAÇÃO DE LANCES</w:t>
      </w:r>
      <w:bookmarkEnd w:id="8"/>
    </w:p>
    <w:p w14:paraId="48F5FC6C" w14:textId="3A74E6E9" w:rsidR="000A4BFB" w:rsidRPr="005B5066" w:rsidRDefault="00BB3F24" w:rsidP="00D64157">
      <w:pPr>
        <w:pStyle w:val="Cabealho"/>
        <w:numPr>
          <w:ilvl w:val="1"/>
          <w:numId w:val="4"/>
        </w:numPr>
        <w:tabs>
          <w:tab w:val="clear" w:pos="4419"/>
          <w:tab w:val="clear" w:pos="8838"/>
        </w:tabs>
        <w:spacing w:line="276" w:lineRule="auto"/>
        <w:jc w:val="both"/>
        <w:rPr>
          <w:rFonts w:cs="Arial"/>
          <w:b/>
          <w:bCs/>
          <w:i/>
          <w:iCs/>
          <w:sz w:val="22"/>
          <w:szCs w:val="22"/>
        </w:rPr>
      </w:pPr>
      <w:r w:rsidRPr="005B5066">
        <w:rPr>
          <w:rFonts w:cs="Arial"/>
          <w:sz w:val="22"/>
          <w:szCs w:val="22"/>
        </w:rPr>
        <w:t>A abertura da</w:t>
      </w:r>
      <w:r w:rsidR="001E6FE8" w:rsidRPr="005B5066">
        <w:rPr>
          <w:rFonts w:cs="Arial"/>
          <w:sz w:val="22"/>
          <w:szCs w:val="22"/>
        </w:rPr>
        <w:t xml:space="preserve"> licitação ocorrerá de forma automática pelo sistema, em</w:t>
      </w:r>
      <w:r w:rsidRPr="005B5066">
        <w:rPr>
          <w:rFonts w:cs="Arial"/>
          <w:sz w:val="22"/>
          <w:szCs w:val="22"/>
        </w:rPr>
        <w:t xml:space="preserve"> sessão pública conduzida pelo </w:t>
      </w:r>
      <w:r w:rsidR="00032805">
        <w:rPr>
          <w:rFonts w:cs="Arial"/>
          <w:sz w:val="22"/>
          <w:szCs w:val="22"/>
        </w:rPr>
        <w:t>pregoeiro</w:t>
      </w:r>
      <w:r w:rsidRPr="005B5066">
        <w:rPr>
          <w:rFonts w:cs="Arial"/>
          <w:sz w:val="22"/>
          <w:szCs w:val="22"/>
        </w:rPr>
        <w:t>, na data</w:t>
      </w:r>
      <w:r w:rsidR="001E6FE8" w:rsidRPr="005B5066">
        <w:rPr>
          <w:rFonts w:cs="Arial"/>
          <w:sz w:val="22"/>
          <w:szCs w:val="22"/>
        </w:rPr>
        <w:t xml:space="preserve">, horário e local </w:t>
      </w:r>
      <w:r w:rsidRPr="005B5066">
        <w:rPr>
          <w:rFonts w:cs="Arial"/>
          <w:sz w:val="22"/>
          <w:szCs w:val="22"/>
        </w:rPr>
        <w:t>indicad</w:t>
      </w:r>
      <w:r w:rsidR="001E6FE8" w:rsidRPr="005B5066">
        <w:rPr>
          <w:rFonts w:cs="Arial"/>
          <w:sz w:val="22"/>
          <w:szCs w:val="22"/>
        </w:rPr>
        <w:t>o</w:t>
      </w:r>
      <w:r w:rsidRPr="005B5066">
        <w:rPr>
          <w:rFonts w:cs="Arial"/>
          <w:sz w:val="22"/>
          <w:szCs w:val="22"/>
        </w:rPr>
        <w:t xml:space="preserve">s no </w:t>
      </w:r>
      <w:r w:rsidR="001E6FE8" w:rsidRPr="005B5066">
        <w:rPr>
          <w:rFonts w:cs="Arial"/>
          <w:sz w:val="22"/>
          <w:szCs w:val="22"/>
        </w:rPr>
        <w:t>cabeçalho</w:t>
      </w:r>
      <w:r w:rsidRPr="005B5066">
        <w:rPr>
          <w:rFonts w:cs="Arial"/>
          <w:sz w:val="22"/>
          <w:szCs w:val="22"/>
        </w:rPr>
        <w:t xml:space="preserve"> deste edital</w:t>
      </w:r>
      <w:r w:rsidR="001E6FE8" w:rsidRPr="005B5066">
        <w:rPr>
          <w:rFonts w:cs="Arial"/>
          <w:sz w:val="22"/>
          <w:szCs w:val="22"/>
        </w:rPr>
        <w:t>.</w:t>
      </w:r>
    </w:p>
    <w:p w14:paraId="251FADA5" w14:textId="77777777" w:rsidR="001E6FE8" w:rsidRPr="005B5066" w:rsidRDefault="001E6FE8" w:rsidP="001E6FE8">
      <w:pPr>
        <w:pStyle w:val="Cabealho"/>
        <w:numPr>
          <w:ilvl w:val="2"/>
          <w:numId w:val="4"/>
        </w:numPr>
        <w:tabs>
          <w:tab w:val="clear" w:pos="4419"/>
          <w:tab w:val="clear" w:pos="8838"/>
          <w:tab w:val="left" w:pos="-142"/>
        </w:tabs>
        <w:spacing w:line="276" w:lineRule="auto"/>
        <w:jc w:val="both"/>
        <w:rPr>
          <w:rFonts w:cs="Arial"/>
          <w:b/>
          <w:bCs/>
          <w:i/>
          <w:iCs/>
          <w:sz w:val="22"/>
          <w:szCs w:val="22"/>
        </w:rPr>
      </w:pPr>
      <w:r w:rsidRPr="005B5066">
        <w:rPr>
          <w:rFonts w:cs="Arial"/>
          <w:sz w:val="22"/>
          <w:szCs w:val="22"/>
        </w:rPr>
        <w:t xml:space="preserve">Até a abertura da sessão, o </w:t>
      </w:r>
      <w:r w:rsidRPr="007E4D6B">
        <w:rPr>
          <w:rFonts w:cs="Arial"/>
          <w:sz w:val="22"/>
          <w:szCs w:val="22"/>
        </w:rPr>
        <w:t>licitante</w:t>
      </w:r>
      <w:r w:rsidRPr="005B5066">
        <w:rPr>
          <w:rFonts w:cs="Arial"/>
          <w:sz w:val="22"/>
          <w:szCs w:val="22"/>
        </w:rPr>
        <w:t xml:space="preserve"> poderá retirar ou substituir a proposta e demais documentos anteriormente encaminhados.</w:t>
      </w:r>
    </w:p>
    <w:p w14:paraId="75691054" w14:textId="5E848399" w:rsidR="001E6FE8" w:rsidRPr="005B5066" w:rsidRDefault="001E6FE8" w:rsidP="001E6FE8">
      <w:pPr>
        <w:pStyle w:val="Cabealho"/>
        <w:numPr>
          <w:ilvl w:val="1"/>
          <w:numId w:val="4"/>
        </w:numPr>
        <w:tabs>
          <w:tab w:val="clear" w:pos="4419"/>
          <w:tab w:val="clear" w:pos="8838"/>
          <w:tab w:val="left" w:pos="-142"/>
          <w:tab w:val="left" w:pos="1134"/>
        </w:tabs>
        <w:spacing w:line="276" w:lineRule="auto"/>
        <w:jc w:val="both"/>
        <w:rPr>
          <w:rFonts w:cs="Arial"/>
          <w:b/>
          <w:bCs/>
          <w:i/>
          <w:iCs/>
          <w:sz w:val="22"/>
          <w:szCs w:val="22"/>
        </w:rPr>
      </w:pPr>
      <w:r w:rsidRPr="005B5066">
        <w:rPr>
          <w:rFonts w:cs="Arial"/>
          <w:sz w:val="22"/>
          <w:szCs w:val="22"/>
        </w:rPr>
        <w:t xml:space="preserve">O sistema indicará o prazo que durará a análise prévia das propostas pelo </w:t>
      </w:r>
      <w:r w:rsidR="00032805">
        <w:rPr>
          <w:rFonts w:cs="Arial"/>
          <w:sz w:val="22"/>
          <w:szCs w:val="22"/>
        </w:rPr>
        <w:t>pregoeiro</w:t>
      </w:r>
      <w:r w:rsidRPr="005B5066">
        <w:rPr>
          <w:rFonts w:cs="Arial"/>
          <w:sz w:val="22"/>
          <w:szCs w:val="22"/>
        </w:rPr>
        <w:t xml:space="preserve"> e o início da etapa de lances.</w:t>
      </w:r>
    </w:p>
    <w:p w14:paraId="7F3BD2A7" w14:textId="77777777" w:rsidR="009E46D2" w:rsidRDefault="00436EB5" w:rsidP="00436EB5">
      <w:pPr>
        <w:pStyle w:val="Cabealho"/>
        <w:numPr>
          <w:ilvl w:val="2"/>
          <w:numId w:val="4"/>
        </w:numPr>
        <w:tabs>
          <w:tab w:val="clear" w:pos="4419"/>
          <w:tab w:val="clear" w:pos="8838"/>
          <w:tab w:val="left" w:pos="567"/>
        </w:tabs>
        <w:spacing w:line="276" w:lineRule="auto"/>
        <w:jc w:val="both"/>
        <w:rPr>
          <w:rFonts w:cs="Arial"/>
          <w:bCs/>
          <w:iCs/>
          <w:sz w:val="22"/>
          <w:szCs w:val="22"/>
        </w:rPr>
      </w:pPr>
      <w:r w:rsidRPr="00436EB5">
        <w:rPr>
          <w:rFonts w:cs="Arial"/>
          <w:bCs/>
          <w:iCs/>
          <w:sz w:val="22"/>
          <w:szCs w:val="22"/>
        </w:rPr>
        <w:t>A análise se limitará</w:t>
      </w:r>
      <w:r>
        <w:rPr>
          <w:rFonts w:cs="Arial"/>
          <w:bCs/>
          <w:iCs/>
          <w:sz w:val="22"/>
          <w:szCs w:val="22"/>
        </w:rPr>
        <w:t xml:space="preserve"> apenas aos dados </w:t>
      </w:r>
      <w:r w:rsidR="009E46D2">
        <w:rPr>
          <w:rFonts w:cs="Arial"/>
          <w:bCs/>
          <w:iCs/>
          <w:sz w:val="22"/>
          <w:szCs w:val="22"/>
        </w:rPr>
        <w:t>disponibilizados pelo sistema antes da abertura da sessão, não sendo possível verificar documentos inseridos como anexo.</w:t>
      </w:r>
    </w:p>
    <w:p w14:paraId="774CBA41" w14:textId="5F0D39EE" w:rsidR="00436EB5" w:rsidRPr="00436EB5" w:rsidRDefault="009E46D2" w:rsidP="009E46D2">
      <w:pPr>
        <w:pStyle w:val="Cabealho"/>
        <w:numPr>
          <w:ilvl w:val="3"/>
          <w:numId w:val="4"/>
        </w:numPr>
        <w:tabs>
          <w:tab w:val="clear" w:pos="4419"/>
          <w:tab w:val="clear" w:pos="8838"/>
          <w:tab w:val="left" w:pos="567"/>
          <w:tab w:val="left" w:pos="1134"/>
        </w:tabs>
        <w:spacing w:line="276" w:lineRule="auto"/>
        <w:jc w:val="both"/>
        <w:rPr>
          <w:rFonts w:cs="Arial"/>
          <w:bCs/>
          <w:iCs/>
          <w:sz w:val="22"/>
          <w:szCs w:val="22"/>
        </w:rPr>
      </w:pPr>
      <w:r>
        <w:rPr>
          <w:rFonts w:cs="Arial"/>
          <w:bCs/>
          <w:iCs/>
          <w:sz w:val="22"/>
          <w:szCs w:val="22"/>
        </w:rPr>
        <w:t xml:space="preserve">Deverão ser analisados </w:t>
      </w:r>
      <w:r w:rsidR="00436EB5">
        <w:rPr>
          <w:rFonts w:cs="Arial"/>
          <w:bCs/>
          <w:iCs/>
          <w:sz w:val="22"/>
          <w:szCs w:val="22"/>
        </w:rPr>
        <w:t>os valores e detalhamentos cadastrados em sistema</w:t>
      </w:r>
      <w:r>
        <w:rPr>
          <w:rFonts w:cs="Arial"/>
          <w:bCs/>
          <w:iCs/>
          <w:sz w:val="22"/>
          <w:szCs w:val="22"/>
        </w:rPr>
        <w:t>,</w:t>
      </w:r>
      <w:r w:rsidR="00436EB5">
        <w:rPr>
          <w:rFonts w:cs="Arial"/>
          <w:bCs/>
          <w:iCs/>
          <w:sz w:val="22"/>
          <w:szCs w:val="22"/>
        </w:rPr>
        <w:t xml:space="preserve"> a fim de verificar a existência de preços inexequíveis, </w:t>
      </w:r>
      <w:r w:rsidR="00532FA8">
        <w:rPr>
          <w:rFonts w:cs="Arial"/>
          <w:bCs/>
          <w:iCs/>
          <w:sz w:val="22"/>
          <w:szCs w:val="22"/>
        </w:rPr>
        <w:t>de</w:t>
      </w:r>
      <w:r w:rsidR="00436EB5">
        <w:rPr>
          <w:rFonts w:cs="Arial"/>
          <w:bCs/>
          <w:iCs/>
          <w:sz w:val="22"/>
          <w:szCs w:val="22"/>
        </w:rPr>
        <w:t xml:space="preserve"> desvirtuamento do objeto</w:t>
      </w:r>
      <w:r w:rsidR="00532FA8">
        <w:rPr>
          <w:rFonts w:cs="Arial"/>
          <w:bCs/>
          <w:iCs/>
          <w:sz w:val="22"/>
          <w:szCs w:val="22"/>
        </w:rPr>
        <w:t xml:space="preserve"> e tentativas de identificação dos licitantes</w:t>
      </w:r>
      <w:r w:rsidR="00436EB5">
        <w:rPr>
          <w:rFonts w:cs="Arial"/>
          <w:bCs/>
          <w:iCs/>
          <w:sz w:val="22"/>
          <w:szCs w:val="22"/>
        </w:rPr>
        <w:t xml:space="preserve">. </w:t>
      </w:r>
    </w:p>
    <w:p w14:paraId="5EAFE407" w14:textId="1244FA6C" w:rsidR="005B5066" w:rsidRPr="005B5066" w:rsidRDefault="005B5066" w:rsidP="005B5066">
      <w:pPr>
        <w:pStyle w:val="Cabealho"/>
        <w:numPr>
          <w:ilvl w:val="2"/>
          <w:numId w:val="4"/>
        </w:numPr>
        <w:tabs>
          <w:tab w:val="clear" w:pos="4419"/>
          <w:tab w:val="clear" w:pos="8838"/>
          <w:tab w:val="left" w:pos="567"/>
        </w:tabs>
        <w:spacing w:line="276" w:lineRule="auto"/>
        <w:jc w:val="both"/>
        <w:rPr>
          <w:rFonts w:cs="Arial"/>
          <w:b/>
          <w:bCs/>
          <w:i/>
          <w:iCs/>
          <w:sz w:val="22"/>
          <w:szCs w:val="22"/>
        </w:rPr>
      </w:pPr>
      <w:r w:rsidRPr="005B5066">
        <w:rPr>
          <w:rFonts w:cs="Arial"/>
          <w:sz w:val="22"/>
          <w:szCs w:val="22"/>
        </w:rPr>
        <w:t xml:space="preserve">O </w:t>
      </w:r>
      <w:r w:rsidR="00032805">
        <w:rPr>
          <w:rFonts w:cs="Arial"/>
          <w:sz w:val="22"/>
          <w:szCs w:val="22"/>
        </w:rPr>
        <w:t>pregoeiro</w:t>
      </w:r>
      <w:r w:rsidRPr="005B5066">
        <w:rPr>
          <w:rFonts w:cs="Arial"/>
          <w:sz w:val="22"/>
          <w:szCs w:val="22"/>
        </w:rPr>
        <w:t xml:space="preserve"> verificará as propostas apresentadas e desclassificar</w:t>
      </w:r>
      <w:r>
        <w:rPr>
          <w:rFonts w:cs="Arial"/>
          <w:sz w:val="22"/>
          <w:szCs w:val="22"/>
        </w:rPr>
        <w:t xml:space="preserve">á </w:t>
      </w:r>
      <w:r w:rsidRPr="005B5066">
        <w:rPr>
          <w:rFonts w:cs="Arial"/>
          <w:sz w:val="22"/>
          <w:szCs w:val="22"/>
        </w:rPr>
        <w:t>aquelas que não estejam em conformidade com os requisitos estabelecidos neste edital.</w:t>
      </w:r>
    </w:p>
    <w:p w14:paraId="396A0EE5" w14:textId="4C059BC0" w:rsidR="005B5066" w:rsidRPr="005B5066" w:rsidRDefault="005B5066" w:rsidP="005B5066">
      <w:pPr>
        <w:pStyle w:val="Cabealho"/>
        <w:numPr>
          <w:ilvl w:val="3"/>
          <w:numId w:val="4"/>
        </w:numPr>
        <w:tabs>
          <w:tab w:val="clear" w:pos="4419"/>
          <w:tab w:val="clear" w:pos="8838"/>
          <w:tab w:val="left" w:pos="567"/>
        </w:tabs>
        <w:spacing w:line="276" w:lineRule="auto"/>
        <w:jc w:val="both"/>
        <w:rPr>
          <w:rFonts w:cs="Arial"/>
          <w:b/>
          <w:bCs/>
          <w:i/>
          <w:iCs/>
          <w:sz w:val="22"/>
          <w:szCs w:val="22"/>
        </w:rPr>
      </w:pPr>
      <w:r>
        <w:rPr>
          <w:rFonts w:cs="Arial"/>
          <w:sz w:val="22"/>
          <w:szCs w:val="22"/>
        </w:rPr>
        <w:t xml:space="preserve">A desclassificação será motivada e </w:t>
      </w:r>
      <w:r w:rsidR="006D310E">
        <w:rPr>
          <w:rFonts w:cs="Arial"/>
          <w:sz w:val="22"/>
          <w:szCs w:val="22"/>
        </w:rPr>
        <w:t>visível</w:t>
      </w:r>
      <w:r>
        <w:rPr>
          <w:rFonts w:cs="Arial"/>
          <w:sz w:val="22"/>
          <w:szCs w:val="22"/>
        </w:rPr>
        <w:t xml:space="preserve"> a todos os licitantes em tempo real.</w:t>
      </w:r>
    </w:p>
    <w:p w14:paraId="663E792E" w14:textId="6139D6FF" w:rsidR="001E6FE8" w:rsidRPr="005B5066" w:rsidRDefault="001E6FE8" w:rsidP="005B5066">
      <w:pPr>
        <w:pStyle w:val="Cabealho"/>
        <w:numPr>
          <w:ilvl w:val="2"/>
          <w:numId w:val="4"/>
        </w:numPr>
        <w:tabs>
          <w:tab w:val="clear" w:pos="4419"/>
          <w:tab w:val="clear" w:pos="8838"/>
          <w:tab w:val="left" w:pos="-142"/>
          <w:tab w:val="left" w:pos="567"/>
        </w:tabs>
        <w:spacing w:line="276" w:lineRule="auto"/>
        <w:jc w:val="both"/>
        <w:rPr>
          <w:rFonts w:cs="Arial"/>
          <w:b/>
          <w:bCs/>
          <w:i/>
          <w:iCs/>
          <w:sz w:val="22"/>
          <w:szCs w:val="22"/>
        </w:rPr>
      </w:pPr>
      <w:r w:rsidRPr="005B5066">
        <w:rPr>
          <w:rFonts w:cs="Arial"/>
          <w:sz w:val="22"/>
          <w:szCs w:val="22"/>
        </w:rPr>
        <w:t xml:space="preserve">Qualquer elemento que possa identificar </w:t>
      </w:r>
      <w:r w:rsidR="005B5066" w:rsidRPr="005B5066">
        <w:rPr>
          <w:rFonts w:cs="Arial"/>
          <w:sz w:val="22"/>
          <w:szCs w:val="22"/>
        </w:rPr>
        <w:t>o</w:t>
      </w:r>
      <w:r w:rsidRPr="005B5066">
        <w:rPr>
          <w:rFonts w:cs="Arial"/>
          <w:sz w:val="22"/>
          <w:szCs w:val="22"/>
        </w:rPr>
        <w:t xml:space="preserve"> licitante importará na desclassificação da proposta, sem prejuízo das sanções previstas nesse edital.</w:t>
      </w:r>
    </w:p>
    <w:p w14:paraId="05BBBB0C" w14:textId="77777777" w:rsidR="001E6FE8" w:rsidRPr="005B5066" w:rsidRDefault="001E6FE8" w:rsidP="005B5066">
      <w:pPr>
        <w:pStyle w:val="Cabealho"/>
        <w:numPr>
          <w:ilvl w:val="3"/>
          <w:numId w:val="4"/>
        </w:numPr>
        <w:tabs>
          <w:tab w:val="clear" w:pos="4419"/>
          <w:tab w:val="clear" w:pos="8838"/>
          <w:tab w:val="left" w:pos="1134"/>
        </w:tabs>
        <w:spacing w:line="276" w:lineRule="auto"/>
        <w:jc w:val="both"/>
        <w:rPr>
          <w:rFonts w:cs="Arial"/>
          <w:bCs/>
          <w:iCs/>
          <w:sz w:val="22"/>
          <w:szCs w:val="22"/>
        </w:rPr>
      </w:pPr>
      <w:r w:rsidRPr="005B5066">
        <w:rPr>
          <w:rFonts w:cs="Arial"/>
          <w:bCs/>
          <w:iCs/>
          <w:sz w:val="22"/>
          <w:szCs w:val="22"/>
        </w:rPr>
        <w:t>A não desclassificação da proposta não impede o seu julgamento definitivo em sentido contrário, levado a efeito na fase de aceitação.</w:t>
      </w:r>
    </w:p>
    <w:p w14:paraId="33BDBC9F" w14:textId="7A6B4876" w:rsidR="005B5066" w:rsidRPr="005B5066" w:rsidRDefault="005B5066" w:rsidP="005B5066">
      <w:pPr>
        <w:pStyle w:val="Cabealho"/>
        <w:numPr>
          <w:ilvl w:val="1"/>
          <w:numId w:val="4"/>
        </w:numPr>
        <w:tabs>
          <w:tab w:val="clear" w:pos="4419"/>
          <w:tab w:val="clear" w:pos="8838"/>
        </w:tabs>
        <w:spacing w:line="276" w:lineRule="auto"/>
        <w:jc w:val="both"/>
        <w:rPr>
          <w:rFonts w:cs="Arial"/>
          <w:b/>
          <w:bCs/>
          <w:i/>
          <w:iCs/>
          <w:sz w:val="22"/>
          <w:szCs w:val="22"/>
        </w:rPr>
      </w:pPr>
      <w:r w:rsidRPr="005B5066">
        <w:rPr>
          <w:rFonts w:cs="Arial"/>
          <w:sz w:val="22"/>
          <w:szCs w:val="22"/>
        </w:rPr>
        <w:t xml:space="preserve">Somente </w:t>
      </w:r>
      <w:r>
        <w:rPr>
          <w:rFonts w:cs="Arial"/>
          <w:sz w:val="22"/>
          <w:szCs w:val="22"/>
        </w:rPr>
        <w:t>o</w:t>
      </w:r>
      <w:r w:rsidRPr="005B5066">
        <w:rPr>
          <w:rFonts w:cs="Arial"/>
          <w:sz w:val="22"/>
          <w:szCs w:val="22"/>
        </w:rPr>
        <w:t>s licitantes com propostas classificadas participarão da fase de lances.</w:t>
      </w:r>
    </w:p>
    <w:p w14:paraId="0BA81414" w14:textId="7185759B" w:rsidR="000A4BFB" w:rsidRPr="009773DE" w:rsidRDefault="00BB3F24" w:rsidP="00D64157">
      <w:pPr>
        <w:pStyle w:val="Cabealho"/>
        <w:numPr>
          <w:ilvl w:val="1"/>
          <w:numId w:val="4"/>
        </w:numPr>
        <w:tabs>
          <w:tab w:val="clear" w:pos="4419"/>
          <w:tab w:val="clear" w:pos="8838"/>
        </w:tabs>
        <w:spacing w:line="276" w:lineRule="auto"/>
        <w:jc w:val="both"/>
        <w:rPr>
          <w:rFonts w:cs="Arial"/>
          <w:b/>
          <w:bCs/>
          <w:i/>
          <w:iCs/>
          <w:sz w:val="22"/>
          <w:szCs w:val="22"/>
        </w:rPr>
      </w:pPr>
      <w:r w:rsidRPr="00125A7E">
        <w:rPr>
          <w:rFonts w:cs="Arial"/>
          <w:sz w:val="22"/>
          <w:szCs w:val="22"/>
        </w:rPr>
        <w:t xml:space="preserve">Aberta a etapa competitiva, </w:t>
      </w:r>
      <w:r w:rsidR="00125A7E" w:rsidRPr="00125A7E">
        <w:rPr>
          <w:rFonts w:cs="Arial"/>
          <w:sz w:val="22"/>
          <w:szCs w:val="22"/>
        </w:rPr>
        <w:t>o</w:t>
      </w:r>
      <w:r w:rsidRPr="00125A7E">
        <w:rPr>
          <w:rFonts w:cs="Arial"/>
          <w:sz w:val="22"/>
          <w:szCs w:val="22"/>
        </w:rPr>
        <w:t>s licitantes clas</w:t>
      </w:r>
      <w:r w:rsidR="00125A7E" w:rsidRPr="00125A7E">
        <w:rPr>
          <w:rFonts w:cs="Arial"/>
          <w:sz w:val="22"/>
          <w:szCs w:val="22"/>
        </w:rPr>
        <w:t>sificado</w:t>
      </w:r>
      <w:r w:rsidRPr="00125A7E">
        <w:rPr>
          <w:rFonts w:cs="Arial"/>
          <w:sz w:val="22"/>
          <w:szCs w:val="22"/>
        </w:rPr>
        <w:t xml:space="preserve">s poderão encaminhar lances sucessivos, exclusivamente por meio do sistema eletrônico, sendo imediatamente informados do horário </w:t>
      </w:r>
      <w:r w:rsidR="00125A7E" w:rsidRPr="00125A7E">
        <w:rPr>
          <w:rFonts w:cs="Arial"/>
          <w:sz w:val="22"/>
          <w:szCs w:val="22"/>
        </w:rPr>
        <w:t xml:space="preserve">de recebimento </w:t>
      </w:r>
      <w:r w:rsidRPr="00125A7E">
        <w:rPr>
          <w:rFonts w:cs="Arial"/>
          <w:sz w:val="22"/>
          <w:szCs w:val="22"/>
        </w:rPr>
        <w:t>e</w:t>
      </w:r>
      <w:r w:rsidR="00125A7E" w:rsidRPr="00125A7E">
        <w:rPr>
          <w:rFonts w:cs="Arial"/>
          <w:sz w:val="22"/>
          <w:szCs w:val="22"/>
        </w:rPr>
        <w:t xml:space="preserve"> o</w:t>
      </w:r>
      <w:r w:rsidRPr="00125A7E">
        <w:rPr>
          <w:rFonts w:cs="Arial"/>
          <w:sz w:val="22"/>
          <w:szCs w:val="22"/>
        </w:rPr>
        <w:t xml:space="preserve"> valor consignados no registro de cada lance</w:t>
      </w:r>
      <w:r w:rsidR="0048052B">
        <w:rPr>
          <w:rFonts w:cs="Arial"/>
          <w:sz w:val="22"/>
          <w:szCs w:val="22"/>
        </w:rPr>
        <w:t xml:space="preserve">, vedada a </w:t>
      </w:r>
      <w:r w:rsidR="0048052B" w:rsidRPr="009773DE">
        <w:rPr>
          <w:rFonts w:cs="Arial"/>
          <w:sz w:val="22"/>
          <w:szCs w:val="22"/>
        </w:rPr>
        <w:t>identificação do licitante.</w:t>
      </w:r>
    </w:p>
    <w:p w14:paraId="2BEDA26F" w14:textId="5E675480" w:rsidR="00125A7E" w:rsidRPr="00181709" w:rsidRDefault="00125A7E" w:rsidP="00125A7E">
      <w:pPr>
        <w:pStyle w:val="PargrafodaLista"/>
        <w:numPr>
          <w:ilvl w:val="1"/>
          <w:numId w:val="4"/>
        </w:numPr>
        <w:jc w:val="both"/>
        <w:rPr>
          <w:rFonts w:cs="Arial"/>
          <w:bCs/>
          <w:iCs/>
          <w:szCs w:val="22"/>
        </w:rPr>
      </w:pPr>
      <w:r w:rsidRPr="00E560FD">
        <w:rPr>
          <w:rFonts w:cs="Arial"/>
          <w:bCs/>
          <w:iCs/>
          <w:szCs w:val="22"/>
        </w:rPr>
        <w:t xml:space="preserve">O lance deverá ser ofertado de acordo com os critérios estabelecidos para o cadastramento de proposta do </w:t>
      </w:r>
      <w:r w:rsidR="007E47AB">
        <w:rPr>
          <w:rFonts w:cs="Arial"/>
          <w:bCs/>
          <w:iCs/>
          <w:szCs w:val="22"/>
        </w:rPr>
        <w:t>T</w:t>
      </w:r>
      <w:r w:rsidRPr="00E560FD">
        <w:rPr>
          <w:rFonts w:cs="Arial"/>
          <w:bCs/>
          <w:iCs/>
          <w:szCs w:val="22"/>
        </w:rPr>
        <w:t xml:space="preserve">ítulo III, em </w:t>
      </w:r>
      <w:r w:rsidRPr="00181709">
        <w:rPr>
          <w:rFonts w:cs="Arial"/>
          <w:bCs/>
          <w:iCs/>
          <w:szCs w:val="22"/>
        </w:rPr>
        <w:t xml:space="preserve">relação ao valor </w:t>
      </w:r>
      <w:r w:rsidR="00181709" w:rsidRPr="00181709">
        <w:rPr>
          <w:rFonts w:cs="Arial"/>
          <w:bCs/>
          <w:iCs/>
          <w:szCs w:val="22"/>
        </w:rPr>
        <w:t>unitário</w:t>
      </w:r>
      <w:r w:rsidRPr="00181709">
        <w:rPr>
          <w:rFonts w:cs="Arial"/>
          <w:bCs/>
          <w:iCs/>
          <w:szCs w:val="22"/>
        </w:rPr>
        <w:t xml:space="preserve"> do</w:t>
      </w:r>
      <w:r w:rsidR="00C7764C" w:rsidRPr="00181709">
        <w:rPr>
          <w:rFonts w:cs="Arial"/>
          <w:bCs/>
          <w:iCs/>
          <w:szCs w:val="22"/>
        </w:rPr>
        <w:t>s</w:t>
      </w:r>
      <w:r w:rsidRPr="00181709">
        <w:rPr>
          <w:rFonts w:cs="Arial"/>
          <w:bCs/>
          <w:iCs/>
          <w:szCs w:val="22"/>
        </w:rPr>
        <w:t xml:space="preserve"> ite</w:t>
      </w:r>
      <w:r w:rsidR="00C7764C" w:rsidRPr="00181709">
        <w:rPr>
          <w:rFonts w:cs="Arial"/>
          <w:bCs/>
          <w:iCs/>
          <w:szCs w:val="22"/>
        </w:rPr>
        <w:t>ns</w:t>
      </w:r>
      <w:r w:rsidRPr="00181709">
        <w:rPr>
          <w:rFonts w:cs="Arial"/>
          <w:bCs/>
          <w:iCs/>
          <w:szCs w:val="22"/>
        </w:rPr>
        <w:t>.</w:t>
      </w:r>
    </w:p>
    <w:p w14:paraId="4A170294" w14:textId="4A4D3FE9" w:rsidR="000A4BFB" w:rsidRPr="00E560FD" w:rsidRDefault="00125A7E" w:rsidP="00D64157">
      <w:pPr>
        <w:pStyle w:val="Cabealho"/>
        <w:numPr>
          <w:ilvl w:val="1"/>
          <w:numId w:val="4"/>
        </w:numPr>
        <w:tabs>
          <w:tab w:val="clear" w:pos="4419"/>
          <w:tab w:val="clear" w:pos="8838"/>
        </w:tabs>
        <w:spacing w:line="276" w:lineRule="auto"/>
        <w:jc w:val="both"/>
        <w:rPr>
          <w:rFonts w:cs="Arial"/>
          <w:b/>
          <w:bCs/>
          <w:i/>
          <w:iCs/>
          <w:sz w:val="22"/>
          <w:szCs w:val="22"/>
        </w:rPr>
      </w:pPr>
      <w:r w:rsidRPr="00E560FD">
        <w:rPr>
          <w:rFonts w:cs="Arial"/>
          <w:sz w:val="22"/>
          <w:szCs w:val="22"/>
        </w:rPr>
        <w:t>O</w:t>
      </w:r>
      <w:r w:rsidR="00BB3F24" w:rsidRPr="00E560FD">
        <w:rPr>
          <w:rFonts w:cs="Arial"/>
          <w:sz w:val="22"/>
          <w:szCs w:val="22"/>
        </w:rPr>
        <w:t xml:space="preserve"> licitante somente poderá oferecer lance inferior ao último ofertado e registrado no sistema.</w:t>
      </w:r>
    </w:p>
    <w:p w14:paraId="6BAB79C0" w14:textId="7A39359A" w:rsidR="00AA104F" w:rsidRPr="001E4FC1" w:rsidRDefault="00AA104F" w:rsidP="00AA104F">
      <w:pPr>
        <w:pStyle w:val="Cabealho"/>
        <w:numPr>
          <w:ilvl w:val="1"/>
          <w:numId w:val="4"/>
        </w:numPr>
        <w:tabs>
          <w:tab w:val="clear" w:pos="4419"/>
          <w:tab w:val="clear" w:pos="8838"/>
        </w:tabs>
        <w:autoSpaceDE w:val="0"/>
        <w:autoSpaceDN w:val="0"/>
        <w:adjustRightInd w:val="0"/>
        <w:spacing w:after="0" w:line="276" w:lineRule="auto"/>
        <w:jc w:val="both"/>
        <w:rPr>
          <w:rFonts w:cs="Arial"/>
          <w:b/>
          <w:bCs/>
          <w:sz w:val="22"/>
          <w:szCs w:val="22"/>
          <w:u w:val="single"/>
        </w:rPr>
      </w:pPr>
      <w:r w:rsidRPr="00E560FD">
        <w:rPr>
          <w:rFonts w:cs="Arial"/>
          <w:sz w:val="22"/>
          <w:szCs w:val="22"/>
          <w:shd w:val="clear" w:color="auto" w:fill="FFFFFF"/>
        </w:rPr>
        <w:lastRenderedPageBreak/>
        <w:t xml:space="preserve">A diferença mínima entre os lances, que incidirá tanto em relação aos lances intermediários quanto em relação à proposta que cobrir a melhor oferta deverá ser de </w:t>
      </w:r>
      <w:r w:rsidR="007E47AB" w:rsidRPr="007E47AB">
        <w:rPr>
          <w:rFonts w:cs="Arial"/>
          <w:b/>
          <w:sz w:val="22"/>
          <w:szCs w:val="22"/>
          <w:u w:val="single"/>
          <w:shd w:val="clear" w:color="auto" w:fill="FFFFFF"/>
        </w:rPr>
        <w:t>0</w:t>
      </w:r>
      <w:r w:rsidR="009773DE" w:rsidRPr="001E4FC1">
        <w:rPr>
          <w:rFonts w:cs="Arial"/>
          <w:b/>
          <w:bCs/>
          <w:sz w:val="22"/>
          <w:szCs w:val="22"/>
          <w:u w:val="single"/>
          <w:shd w:val="clear" w:color="auto" w:fill="FFFFFF"/>
        </w:rPr>
        <w:t>1</w:t>
      </w:r>
      <w:r w:rsidRPr="001E4FC1">
        <w:rPr>
          <w:rFonts w:cs="Arial"/>
          <w:b/>
          <w:bCs/>
          <w:sz w:val="22"/>
          <w:szCs w:val="22"/>
          <w:u w:val="single"/>
          <w:shd w:val="clear" w:color="auto" w:fill="FFFFFF"/>
        </w:rPr>
        <w:t>% (</w:t>
      </w:r>
      <w:r w:rsidR="009773DE" w:rsidRPr="001E4FC1">
        <w:rPr>
          <w:rFonts w:cs="Arial"/>
          <w:b/>
          <w:bCs/>
          <w:sz w:val="22"/>
          <w:szCs w:val="22"/>
          <w:u w:val="single"/>
          <w:shd w:val="clear" w:color="auto" w:fill="FFFFFF"/>
        </w:rPr>
        <w:t>um</w:t>
      </w:r>
      <w:r w:rsidRPr="001E4FC1">
        <w:rPr>
          <w:rFonts w:cs="Arial"/>
          <w:b/>
          <w:bCs/>
          <w:sz w:val="22"/>
          <w:szCs w:val="22"/>
          <w:u w:val="single"/>
          <w:shd w:val="clear" w:color="auto" w:fill="FFFFFF"/>
        </w:rPr>
        <w:t xml:space="preserve"> por cento).</w:t>
      </w:r>
    </w:p>
    <w:p w14:paraId="2C6AB5C9" w14:textId="77777777" w:rsidR="00AA104F" w:rsidRPr="00E560FD" w:rsidRDefault="00AA104F" w:rsidP="00AA104F">
      <w:pPr>
        <w:pStyle w:val="Cabealho"/>
        <w:numPr>
          <w:ilvl w:val="1"/>
          <w:numId w:val="4"/>
        </w:numPr>
        <w:tabs>
          <w:tab w:val="clear" w:pos="4419"/>
          <w:tab w:val="clear" w:pos="8838"/>
        </w:tabs>
        <w:autoSpaceDE w:val="0"/>
        <w:autoSpaceDN w:val="0"/>
        <w:adjustRightInd w:val="0"/>
        <w:spacing w:after="0" w:line="276" w:lineRule="auto"/>
        <w:jc w:val="both"/>
        <w:rPr>
          <w:rFonts w:cs="Arial"/>
          <w:sz w:val="22"/>
          <w:szCs w:val="22"/>
          <w:shd w:val="clear" w:color="auto" w:fill="FFFFFF"/>
        </w:rPr>
      </w:pPr>
      <w:r w:rsidRPr="00E560FD">
        <w:rPr>
          <w:rFonts w:cs="Arial"/>
          <w:sz w:val="22"/>
          <w:szCs w:val="22"/>
          <w:shd w:val="clear" w:color="auto" w:fill="FFFFFF"/>
        </w:rPr>
        <w:t>O licitante poderá excluir seu último lance ofertado, uma única vez, no intervalo de quinze segundos após o registro no sistema, na hipótese de erro, lance inconsistente ou inexequível.</w:t>
      </w:r>
    </w:p>
    <w:p w14:paraId="1383356C" w14:textId="5B9E69D2" w:rsidR="008B2EAE" w:rsidRPr="00E560FD" w:rsidRDefault="008B2EAE" w:rsidP="00D64157">
      <w:pPr>
        <w:pStyle w:val="Cabealho"/>
        <w:numPr>
          <w:ilvl w:val="1"/>
          <w:numId w:val="4"/>
        </w:numPr>
        <w:tabs>
          <w:tab w:val="clear" w:pos="4419"/>
          <w:tab w:val="clear" w:pos="8838"/>
        </w:tabs>
        <w:spacing w:line="276" w:lineRule="auto"/>
        <w:jc w:val="both"/>
        <w:rPr>
          <w:rFonts w:cs="Arial"/>
          <w:bCs/>
          <w:iCs/>
          <w:sz w:val="22"/>
          <w:szCs w:val="22"/>
        </w:rPr>
      </w:pPr>
      <w:r w:rsidRPr="00E560FD">
        <w:rPr>
          <w:rFonts w:cs="Arial"/>
          <w:bCs/>
          <w:iCs/>
          <w:sz w:val="22"/>
          <w:szCs w:val="22"/>
        </w:rPr>
        <w:t>Desde que disponibilizada a funcionalidade no sistema, o licitante poderá parametrizar o seu valor final mínimo ou o seu percentual de desconto máximo quando do cadastramento da proposta e obedecerá às seguintes regras:</w:t>
      </w:r>
    </w:p>
    <w:p w14:paraId="4D0E272E" w14:textId="15A1BABD" w:rsidR="008B2EAE" w:rsidRPr="00E560FD" w:rsidRDefault="008B2EAE" w:rsidP="00D64157">
      <w:pPr>
        <w:pStyle w:val="Cabealho"/>
        <w:numPr>
          <w:ilvl w:val="2"/>
          <w:numId w:val="4"/>
        </w:numPr>
        <w:tabs>
          <w:tab w:val="clear" w:pos="4419"/>
          <w:tab w:val="clear" w:pos="8838"/>
          <w:tab w:val="left" w:pos="567"/>
        </w:tabs>
        <w:spacing w:line="276" w:lineRule="auto"/>
        <w:jc w:val="both"/>
        <w:rPr>
          <w:rFonts w:cs="Arial"/>
          <w:bCs/>
          <w:iCs/>
          <w:sz w:val="22"/>
          <w:szCs w:val="22"/>
        </w:rPr>
      </w:pPr>
      <w:r w:rsidRPr="00E560FD">
        <w:rPr>
          <w:rFonts w:cs="Arial"/>
          <w:bCs/>
          <w:iCs/>
          <w:sz w:val="22"/>
          <w:szCs w:val="22"/>
        </w:rPr>
        <w:t>A aplicação do intervalo mínimo de diferença de valores ou de percentuais entre os lances, que incidirá tanto em relação aos lances intermediários quanto em relação ao lance que cobrir a melhor oferta; e</w:t>
      </w:r>
    </w:p>
    <w:p w14:paraId="2C47921D" w14:textId="02D384B8" w:rsidR="00001F52" w:rsidRPr="00E560FD" w:rsidRDefault="008B2EAE" w:rsidP="00D64157">
      <w:pPr>
        <w:pStyle w:val="Cabealho"/>
        <w:numPr>
          <w:ilvl w:val="2"/>
          <w:numId w:val="4"/>
        </w:numPr>
        <w:tabs>
          <w:tab w:val="clear" w:pos="4419"/>
          <w:tab w:val="clear" w:pos="8838"/>
          <w:tab w:val="left" w:pos="567"/>
        </w:tabs>
        <w:spacing w:line="276" w:lineRule="auto"/>
        <w:jc w:val="both"/>
        <w:rPr>
          <w:rFonts w:cs="Arial"/>
          <w:bCs/>
          <w:iCs/>
          <w:sz w:val="22"/>
          <w:szCs w:val="22"/>
        </w:rPr>
      </w:pPr>
      <w:r w:rsidRPr="00E560FD">
        <w:rPr>
          <w:rFonts w:cs="Arial"/>
          <w:bCs/>
          <w:iCs/>
          <w:sz w:val="22"/>
          <w:szCs w:val="22"/>
        </w:rPr>
        <w:t xml:space="preserve">Os lances serão de envio automático pelo sistema, respeitado o valor final mínimo estabelecido e o intervalo de que trata o </w:t>
      </w:r>
      <w:r w:rsidR="00EE668D">
        <w:rPr>
          <w:rFonts w:cs="Arial"/>
          <w:bCs/>
          <w:iCs/>
          <w:sz w:val="22"/>
          <w:szCs w:val="22"/>
        </w:rPr>
        <w:t>subitem anterior</w:t>
      </w:r>
      <w:r w:rsidRPr="00E560FD">
        <w:rPr>
          <w:rFonts w:cs="Arial"/>
          <w:bCs/>
          <w:iCs/>
          <w:sz w:val="22"/>
          <w:szCs w:val="22"/>
        </w:rPr>
        <w:t>.</w:t>
      </w:r>
    </w:p>
    <w:p w14:paraId="7885AE29" w14:textId="4A83D23B" w:rsidR="008B2EAE" w:rsidRPr="00E560FD" w:rsidRDefault="00001F52" w:rsidP="00D64157">
      <w:pPr>
        <w:pStyle w:val="Cabealho"/>
        <w:numPr>
          <w:ilvl w:val="2"/>
          <w:numId w:val="4"/>
        </w:numPr>
        <w:tabs>
          <w:tab w:val="clear" w:pos="4419"/>
          <w:tab w:val="clear" w:pos="8838"/>
          <w:tab w:val="left" w:pos="567"/>
        </w:tabs>
        <w:spacing w:line="276" w:lineRule="auto"/>
        <w:jc w:val="both"/>
        <w:rPr>
          <w:rFonts w:cs="Arial"/>
          <w:bCs/>
          <w:iCs/>
          <w:sz w:val="22"/>
          <w:szCs w:val="22"/>
        </w:rPr>
      </w:pPr>
      <w:r w:rsidRPr="00E560FD">
        <w:rPr>
          <w:rFonts w:cs="Arial"/>
          <w:bCs/>
          <w:iCs/>
          <w:sz w:val="22"/>
          <w:szCs w:val="22"/>
        </w:rPr>
        <w:t xml:space="preserve">O valor final mínimo ou o percentual de desconto final máximo parametrizado no sistema poderá ser alterado pelo </w:t>
      </w:r>
      <w:r w:rsidR="007E4D6B" w:rsidRPr="00E560FD">
        <w:rPr>
          <w:sz w:val="22"/>
          <w:szCs w:val="22"/>
        </w:rPr>
        <w:t>licitante</w:t>
      </w:r>
      <w:r w:rsidR="007E4D6B" w:rsidRPr="00E560FD">
        <w:rPr>
          <w:rFonts w:cs="Arial"/>
          <w:bCs/>
          <w:iCs/>
          <w:sz w:val="24"/>
          <w:szCs w:val="22"/>
        </w:rPr>
        <w:t xml:space="preserve"> </w:t>
      </w:r>
      <w:r w:rsidRPr="00E560FD">
        <w:rPr>
          <w:rFonts w:cs="Arial"/>
          <w:bCs/>
          <w:iCs/>
          <w:sz w:val="22"/>
          <w:szCs w:val="22"/>
        </w:rPr>
        <w:t>durante a fase de disputa, sendo vedado:</w:t>
      </w:r>
    </w:p>
    <w:p w14:paraId="07F11A2E" w14:textId="41FD9A79" w:rsidR="00001F52" w:rsidRPr="00E560FD" w:rsidRDefault="00001F52" w:rsidP="00D64157">
      <w:pPr>
        <w:pStyle w:val="Cabealho"/>
        <w:numPr>
          <w:ilvl w:val="3"/>
          <w:numId w:val="4"/>
        </w:numPr>
        <w:tabs>
          <w:tab w:val="clear" w:pos="4419"/>
          <w:tab w:val="clear" w:pos="8838"/>
          <w:tab w:val="left" w:pos="567"/>
          <w:tab w:val="left" w:pos="1134"/>
        </w:tabs>
        <w:spacing w:line="276" w:lineRule="auto"/>
        <w:jc w:val="both"/>
        <w:rPr>
          <w:rFonts w:cs="Arial"/>
          <w:bCs/>
          <w:iCs/>
          <w:sz w:val="22"/>
          <w:szCs w:val="22"/>
        </w:rPr>
      </w:pPr>
      <w:r w:rsidRPr="00E560FD">
        <w:rPr>
          <w:rFonts w:cs="Arial"/>
          <w:bCs/>
          <w:iCs/>
          <w:sz w:val="22"/>
          <w:szCs w:val="22"/>
        </w:rPr>
        <w:t xml:space="preserve">Valor superior a lance já registrado pelo </w:t>
      </w:r>
      <w:r w:rsidR="007E4D6B" w:rsidRPr="00E560FD">
        <w:rPr>
          <w:sz w:val="22"/>
          <w:szCs w:val="22"/>
        </w:rPr>
        <w:t>licitante</w:t>
      </w:r>
      <w:r w:rsidRPr="00E560FD">
        <w:rPr>
          <w:rFonts w:cs="Arial"/>
          <w:bCs/>
          <w:iCs/>
          <w:sz w:val="22"/>
          <w:szCs w:val="22"/>
        </w:rPr>
        <w:t xml:space="preserve"> no sistema, quando adotado o critério de julgamento por menor preço; e</w:t>
      </w:r>
    </w:p>
    <w:p w14:paraId="66BCEF85" w14:textId="020AFF6E" w:rsidR="00001F52" w:rsidRPr="00E560FD" w:rsidRDefault="00001F52" w:rsidP="00D64157">
      <w:pPr>
        <w:pStyle w:val="Cabealho"/>
        <w:numPr>
          <w:ilvl w:val="3"/>
          <w:numId w:val="4"/>
        </w:numPr>
        <w:tabs>
          <w:tab w:val="clear" w:pos="4419"/>
          <w:tab w:val="clear" w:pos="8838"/>
          <w:tab w:val="left" w:pos="567"/>
          <w:tab w:val="left" w:pos="1134"/>
        </w:tabs>
        <w:spacing w:line="276" w:lineRule="auto"/>
        <w:jc w:val="both"/>
        <w:rPr>
          <w:rFonts w:cs="Arial"/>
          <w:bCs/>
          <w:iCs/>
          <w:sz w:val="22"/>
          <w:szCs w:val="22"/>
        </w:rPr>
      </w:pPr>
      <w:r w:rsidRPr="00E560FD">
        <w:rPr>
          <w:rFonts w:cs="Arial"/>
          <w:bCs/>
          <w:iCs/>
          <w:sz w:val="22"/>
          <w:szCs w:val="22"/>
        </w:rPr>
        <w:t xml:space="preserve">Percentual de desconto inferior a lance já registrado pelo </w:t>
      </w:r>
      <w:r w:rsidR="007E4D6B" w:rsidRPr="00E560FD">
        <w:rPr>
          <w:sz w:val="22"/>
          <w:szCs w:val="22"/>
        </w:rPr>
        <w:t>licitante</w:t>
      </w:r>
      <w:r w:rsidRPr="00E560FD">
        <w:rPr>
          <w:rFonts w:cs="Arial"/>
          <w:bCs/>
          <w:iCs/>
          <w:sz w:val="22"/>
          <w:szCs w:val="22"/>
        </w:rPr>
        <w:t xml:space="preserve"> no sistema, quando adotado o critério de julgamento por maior desconto.</w:t>
      </w:r>
    </w:p>
    <w:p w14:paraId="39479477" w14:textId="715D2ABB" w:rsidR="00001F52" w:rsidRPr="00E560FD" w:rsidRDefault="00001F52" w:rsidP="00D64157">
      <w:pPr>
        <w:pStyle w:val="Cabealho"/>
        <w:numPr>
          <w:ilvl w:val="2"/>
          <w:numId w:val="4"/>
        </w:numPr>
        <w:tabs>
          <w:tab w:val="clear" w:pos="4419"/>
          <w:tab w:val="clear" w:pos="8838"/>
          <w:tab w:val="left" w:pos="567"/>
        </w:tabs>
        <w:spacing w:line="276" w:lineRule="auto"/>
        <w:jc w:val="both"/>
        <w:rPr>
          <w:rFonts w:cs="Arial"/>
          <w:bCs/>
          <w:iCs/>
          <w:sz w:val="22"/>
          <w:szCs w:val="22"/>
        </w:rPr>
      </w:pPr>
      <w:r w:rsidRPr="00E560FD">
        <w:rPr>
          <w:rFonts w:cs="Arial"/>
          <w:bCs/>
          <w:iCs/>
          <w:sz w:val="22"/>
          <w:szCs w:val="22"/>
        </w:rPr>
        <w:t xml:space="preserve">O valor final mínimo ou o percentual de desconto final máximo parametrizado possuirá caráter sigiloso para os demais </w:t>
      </w:r>
      <w:r w:rsidR="007E4D6B" w:rsidRPr="00E560FD">
        <w:rPr>
          <w:rFonts w:cs="Arial"/>
          <w:bCs/>
          <w:iCs/>
          <w:sz w:val="22"/>
          <w:szCs w:val="22"/>
        </w:rPr>
        <w:t>licitantes</w:t>
      </w:r>
      <w:r w:rsidRPr="00E560FD">
        <w:rPr>
          <w:rFonts w:cs="Arial"/>
          <w:bCs/>
          <w:iCs/>
          <w:sz w:val="22"/>
          <w:szCs w:val="22"/>
        </w:rPr>
        <w:t xml:space="preserve"> e para </w:t>
      </w:r>
      <w:r w:rsidR="007E4D6B" w:rsidRPr="00E560FD">
        <w:rPr>
          <w:rFonts w:cs="Arial"/>
          <w:bCs/>
          <w:iCs/>
          <w:sz w:val="22"/>
          <w:szCs w:val="22"/>
        </w:rPr>
        <w:t>a</w:t>
      </w:r>
      <w:r w:rsidRPr="00E560FD">
        <w:rPr>
          <w:rFonts w:cs="Arial"/>
          <w:bCs/>
          <w:iCs/>
          <w:sz w:val="22"/>
          <w:szCs w:val="22"/>
        </w:rPr>
        <w:t xml:space="preserve"> entidade promotora da licitação, podendo ser disponibilizado estrita e permanentemente aos órgãos de controle externo e interno.</w:t>
      </w:r>
    </w:p>
    <w:p w14:paraId="19B6660C" w14:textId="0B00B7A3" w:rsidR="00310D93" w:rsidRPr="00310D93" w:rsidRDefault="00310D93" w:rsidP="00310D93">
      <w:pPr>
        <w:pStyle w:val="Cabealho"/>
        <w:numPr>
          <w:ilvl w:val="1"/>
          <w:numId w:val="4"/>
        </w:numPr>
        <w:autoSpaceDE w:val="0"/>
        <w:autoSpaceDN w:val="0"/>
        <w:adjustRightInd w:val="0"/>
        <w:spacing w:after="0" w:line="276" w:lineRule="auto"/>
        <w:jc w:val="both"/>
        <w:rPr>
          <w:rFonts w:cs="Arial"/>
          <w:sz w:val="22"/>
          <w:szCs w:val="22"/>
        </w:rPr>
      </w:pPr>
      <w:r w:rsidRPr="00310D93">
        <w:rPr>
          <w:rFonts w:cs="Arial"/>
          <w:sz w:val="22"/>
          <w:szCs w:val="22"/>
        </w:rPr>
        <w:t xml:space="preserve">O procedimento seguirá o modo de disputa </w:t>
      </w:r>
      <w:r w:rsidR="00AA104F">
        <w:rPr>
          <w:rFonts w:cs="Arial"/>
          <w:sz w:val="22"/>
          <w:szCs w:val="22"/>
        </w:rPr>
        <w:t>informado no cabeçalho deste edital</w:t>
      </w:r>
      <w:r w:rsidRPr="00310D93">
        <w:rPr>
          <w:rFonts w:cs="Arial"/>
          <w:sz w:val="22"/>
          <w:szCs w:val="22"/>
        </w:rPr>
        <w:t>.</w:t>
      </w:r>
    </w:p>
    <w:p w14:paraId="0575A7D7" w14:textId="11892CF7" w:rsidR="00310D93" w:rsidRPr="00E560FD" w:rsidRDefault="00E560FD" w:rsidP="00AA104F">
      <w:pPr>
        <w:pStyle w:val="Cabealho"/>
        <w:numPr>
          <w:ilvl w:val="1"/>
          <w:numId w:val="4"/>
        </w:numPr>
        <w:autoSpaceDE w:val="0"/>
        <w:autoSpaceDN w:val="0"/>
        <w:adjustRightInd w:val="0"/>
        <w:spacing w:after="0" w:line="276" w:lineRule="auto"/>
        <w:jc w:val="both"/>
        <w:rPr>
          <w:rFonts w:cs="Arial"/>
          <w:sz w:val="22"/>
          <w:szCs w:val="22"/>
        </w:rPr>
      </w:pPr>
      <w:r w:rsidRPr="00E560FD">
        <w:rPr>
          <w:rFonts w:cs="Arial"/>
          <w:sz w:val="22"/>
          <w:szCs w:val="22"/>
        </w:rPr>
        <w:t>N</w:t>
      </w:r>
      <w:r w:rsidR="00310D93" w:rsidRPr="00E560FD">
        <w:rPr>
          <w:rFonts w:cs="Arial"/>
          <w:sz w:val="22"/>
          <w:szCs w:val="22"/>
        </w:rPr>
        <w:t xml:space="preserve">o modo de disputa </w:t>
      </w:r>
      <w:r w:rsidR="00310D93" w:rsidRPr="00187A69">
        <w:rPr>
          <w:rFonts w:cs="Arial"/>
          <w:b/>
          <w:bCs/>
          <w:sz w:val="22"/>
          <w:szCs w:val="22"/>
        </w:rPr>
        <w:t>“aberto”,</w:t>
      </w:r>
      <w:r w:rsidR="00AA104F" w:rsidRPr="00E560FD">
        <w:rPr>
          <w:rFonts w:cs="Arial"/>
          <w:sz w:val="22"/>
          <w:szCs w:val="22"/>
        </w:rPr>
        <w:t xml:space="preserve"> </w:t>
      </w:r>
      <w:r w:rsidR="00310D93" w:rsidRPr="00E560FD">
        <w:rPr>
          <w:rFonts w:cs="Arial"/>
          <w:sz w:val="22"/>
          <w:szCs w:val="22"/>
        </w:rPr>
        <w:t>os licitantes apresentarão lances públicos e sucessivos, com prorrogações.</w:t>
      </w:r>
    </w:p>
    <w:p w14:paraId="6F554F62" w14:textId="77777777" w:rsidR="000A4BFB" w:rsidRPr="00E560FD" w:rsidRDefault="00BB3F24" w:rsidP="00AA104F">
      <w:pPr>
        <w:pStyle w:val="Cabealho"/>
        <w:numPr>
          <w:ilvl w:val="2"/>
          <w:numId w:val="4"/>
        </w:numPr>
        <w:tabs>
          <w:tab w:val="clear" w:pos="4419"/>
          <w:tab w:val="clear" w:pos="8838"/>
          <w:tab w:val="left" w:pos="567"/>
        </w:tabs>
        <w:autoSpaceDE w:val="0"/>
        <w:autoSpaceDN w:val="0"/>
        <w:adjustRightInd w:val="0"/>
        <w:spacing w:after="0" w:line="276" w:lineRule="auto"/>
        <w:jc w:val="both"/>
        <w:rPr>
          <w:rFonts w:cs="Arial"/>
          <w:sz w:val="22"/>
          <w:szCs w:val="22"/>
        </w:rPr>
      </w:pPr>
      <w:r w:rsidRPr="00E560FD">
        <w:rPr>
          <w:rFonts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4EA1CF2" w14:textId="1F016107" w:rsidR="000A4BFB" w:rsidRPr="00E560FD" w:rsidRDefault="00BB3F24" w:rsidP="00AA104F">
      <w:pPr>
        <w:pStyle w:val="Cabealho"/>
        <w:numPr>
          <w:ilvl w:val="3"/>
          <w:numId w:val="4"/>
        </w:numPr>
        <w:tabs>
          <w:tab w:val="clear" w:pos="4419"/>
          <w:tab w:val="clear" w:pos="8838"/>
          <w:tab w:val="left" w:pos="567"/>
        </w:tabs>
        <w:autoSpaceDE w:val="0"/>
        <w:autoSpaceDN w:val="0"/>
        <w:adjustRightInd w:val="0"/>
        <w:spacing w:after="0" w:line="276" w:lineRule="auto"/>
        <w:jc w:val="both"/>
        <w:rPr>
          <w:rFonts w:cs="Arial"/>
          <w:sz w:val="22"/>
          <w:szCs w:val="22"/>
        </w:rPr>
      </w:pPr>
      <w:r w:rsidRPr="00E560FD">
        <w:rPr>
          <w:rFonts w:cs="Arial"/>
          <w:sz w:val="22"/>
          <w:szCs w:val="22"/>
        </w:rPr>
        <w:t>A prorrogação</w:t>
      </w:r>
      <w:r w:rsidR="00AA104F" w:rsidRPr="00E560FD">
        <w:rPr>
          <w:rFonts w:cs="Arial"/>
          <w:sz w:val="22"/>
          <w:szCs w:val="22"/>
        </w:rPr>
        <w:t xml:space="preserve"> automática </w:t>
      </w:r>
      <w:r w:rsidRPr="00E560FD">
        <w:rPr>
          <w:rFonts w:cs="Arial"/>
          <w:sz w:val="22"/>
          <w:szCs w:val="22"/>
        </w:rPr>
        <w:t>será de dois minutos e ocorrerá sucessivamente sempre que houver lances enviados, inclusive no caso de lances intermediários.</w:t>
      </w:r>
    </w:p>
    <w:p w14:paraId="4A263233" w14:textId="0B60975B" w:rsidR="00AA104F" w:rsidRPr="00E560FD" w:rsidRDefault="00BB3F24" w:rsidP="00AA104F">
      <w:pPr>
        <w:pStyle w:val="Cabealho"/>
        <w:numPr>
          <w:ilvl w:val="2"/>
          <w:numId w:val="4"/>
        </w:numPr>
        <w:tabs>
          <w:tab w:val="clear" w:pos="4419"/>
          <w:tab w:val="clear" w:pos="8838"/>
          <w:tab w:val="left" w:pos="567"/>
        </w:tabs>
        <w:autoSpaceDE w:val="0"/>
        <w:autoSpaceDN w:val="0"/>
        <w:adjustRightInd w:val="0"/>
        <w:spacing w:after="0" w:line="276" w:lineRule="auto"/>
        <w:jc w:val="both"/>
        <w:rPr>
          <w:rFonts w:cs="Arial"/>
          <w:sz w:val="22"/>
          <w:szCs w:val="22"/>
        </w:rPr>
      </w:pPr>
      <w:r w:rsidRPr="00E560FD">
        <w:rPr>
          <w:rFonts w:cs="Arial"/>
          <w:sz w:val="22"/>
          <w:szCs w:val="22"/>
        </w:rPr>
        <w:t>Não havendo novos lances</w:t>
      </w:r>
      <w:r w:rsidR="002039E9" w:rsidRPr="00E560FD">
        <w:rPr>
          <w:rFonts w:cs="Arial"/>
          <w:sz w:val="22"/>
          <w:szCs w:val="22"/>
        </w:rPr>
        <w:t>,</w:t>
      </w:r>
      <w:r w:rsidRPr="00E560FD">
        <w:rPr>
          <w:rFonts w:cs="Arial"/>
          <w:sz w:val="22"/>
          <w:szCs w:val="22"/>
        </w:rPr>
        <w:t xml:space="preserve"> a sessão pública encerrar-se-á automaticamente</w:t>
      </w:r>
      <w:r w:rsidR="00AA104F" w:rsidRPr="00E560FD">
        <w:rPr>
          <w:rFonts w:cs="Arial"/>
          <w:sz w:val="22"/>
          <w:szCs w:val="22"/>
        </w:rPr>
        <w:t xml:space="preserve"> e o sistema ordenará e divulgará os lances conforme a ordem final de classificação.</w:t>
      </w:r>
    </w:p>
    <w:p w14:paraId="741A12BB" w14:textId="6516C437" w:rsidR="00950760" w:rsidRPr="00E560FD" w:rsidRDefault="00950760" w:rsidP="00950760">
      <w:pPr>
        <w:pStyle w:val="Cabealho"/>
        <w:numPr>
          <w:ilvl w:val="2"/>
          <w:numId w:val="4"/>
        </w:numPr>
        <w:tabs>
          <w:tab w:val="clear" w:pos="4419"/>
          <w:tab w:val="clear" w:pos="8838"/>
          <w:tab w:val="left" w:pos="567"/>
        </w:tabs>
        <w:autoSpaceDE w:val="0"/>
        <w:autoSpaceDN w:val="0"/>
        <w:adjustRightInd w:val="0"/>
        <w:spacing w:after="0" w:line="276" w:lineRule="auto"/>
        <w:jc w:val="both"/>
        <w:rPr>
          <w:rFonts w:cs="Arial"/>
          <w:sz w:val="22"/>
          <w:szCs w:val="22"/>
        </w:rPr>
      </w:pPr>
      <w:r w:rsidRPr="00E560FD">
        <w:rPr>
          <w:rFonts w:cs="Arial"/>
          <w:sz w:val="22"/>
          <w:szCs w:val="22"/>
        </w:rPr>
        <w:t xml:space="preserve">Definida a melhor proposta, se a diferença em relação à proposta classificada em segundo lugar for de pelo menos 5% (cinco por cento), o </w:t>
      </w:r>
      <w:r w:rsidR="00032805">
        <w:rPr>
          <w:rFonts w:cs="Arial"/>
          <w:sz w:val="22"/>
          <w:szCs w:val="22"/>
        </w:rPr>
        <w:t>pregoeiro</w:t>
      </w:r>
      <w:r w:rsidRPr="00E560FD">
        <w:rPr>
          <w:rFonts w:cs="Arial"/>
          <w:sz w:val="22"/>
          <w:szCs w:val="22"/>
        </w:rPr>
        <w:t>, auxiliado pela equipe de apoio, poderá admitir o reinício da disputa aberta, para a definição das demais colocações.</w:t>
      </w:r>
    </w:p>
    <w:p w14:paraId="460A18C3" w14:textId="145CB160" w:rsidR="00950760" w:rsidRPr="00E560FD" w:rsidRDefault="00EE668D" w:rsidP="00950760">
      <w:pPr>
        <w:pStyle w:val="Cabealho"/>
        <w:numPr>
          <w:ilvl w:val="2"/>
          <w:numId w:val="4"/>
        </w:numPr>
        <w:tabs>
          <w:tab w:val="clear" w:pos="4419"/>
          <w:tab w:val="clear" w:pos="8838"/>
          <w:tab w:val="left" w:pos="567"/>
        </w:tabs>
        <w:autoSpaceDE w:val="0"/>
        <w:autoSpaceDN w:val="0"/>
        <w:adjustRightInd w:val="0"/>
        <w:spacing w:after="0" w:line="276" w:lineRule="auto"/>
        <w:jc w:val="both"/>
        <w:rPr>
          <w:rFonts w:cs="Arial"/>
          <w:sz w:val="22"/>
          <w:szCs w:val="22"/>
        </w:rPr>
      </w:pPr>
      <w:r>
        <w:rPr>
          <w:rFonts w:cs="Arial"/>
          <w:sz w:val="22"/>
          <w:szCs w:val="22"/>
        </w:rPr>
        <w:lastRenderedPageBreak/>
        <w:t>Na ocorrência do</w:t>
      </w:r>
      <w:r w:rsidR="00950760" w:rsidRPr="00E560FD">
        <w:rPr>
          <w:rFonts w:cs="Arial"/>
          <w:sz w:val="22"/>
          <w:szCs w:val="22"/>
        </w:rPr>
        <w:t xml:space="preserve"> reinício previsto no </w:t>
      </w:r>
      <w:r>
        <w:rPr>
          <w:rFonts w:cs="Arial"/>
          <w:sz w:val="22"/>
          <w:szCs w:val="22"/>
        </w:rPr>
        <w:t>sub</w:t>
      </w:r>
      <w:r w:rsidR="00950760" w:rsidRPr="00E560FD">
        <w:rPr>
          <w:rFonts w:cs="Arial"/>
          <w:sz w:val="22"/>
          <w:szCs w:val="22"/>
        </w:rPr>
        <w:t xml:space="preserve">item </w:t>
      </w:r>
      <w:r>
        <w:rPr>
          <w:rFonts w:cs="Arial"/>
          <w:sz w:val="22"/>
          <w:szCs w:val="22"/>
        </w:rPr>
        <w:t>anterior</w:t>
      </w:r>
      <w:r w:rsidR="00950760" w:rsidRPr="00E560FD">
        <w:rPr>
          <w:rFonts w:cs="Arial"/>
          <w:sz w:val="22"/>
          <w:szCs w:val="22"/>
        </w:rPr>
        <w:t>, os licitantes serão convocados para apresentar lances intermediários.</w:t>
      </w:r>
    </w:p>
    <w:p w14:paraId="4DEA1F1A" w14:textId="0FC285DD" w:rsidR="006A1CFF" w:rsidRPr="006A1CFF" w:rsidRDefault="006A1CFF" w:rsidP="006A1CFF">
      <w:pPr>
        <w:pStyle w:val="Cabealho"/>
        <w:numPr>
          <w:ilvl w:val="1"/>
          <w:numId w:val="4"/>
        </w:numPr>
        <w:autoSpaceDE w:val="0"/>
        <w:autoSpaceDN w:val="0"/>
        <w:adjustRightInd w:val="0"/>
        <w:spacing w:after="0" w:line="276" w:lineRule="auto"/>
        <w:jc w:val="both"/>
        <w:rPr>
          <w:i/>
          <w:sz w:val="22"/>
          <w:szCs w:val="22"/>
        </w:rPr>
      </w:pPr>
      <w:r w:rsidRPr="006A1CFF">
        <w:rPr>
          <w:sz w:val="22"/>
          <w:szCs w:val="22"/>
        </w:rPr>
        <w:t>Após o término dos prazos estabelecidos anterior</w:t>
      </w:r>
      <w:r>
        <w:rPr>
          <w:sz w:val="22"/>
          <w:szCs w:val="22"/>
        </w:rPr>
        <w:t>mente</w:t>
      </w:r>
      <w:r w:rsidRPr="006A1CFF">
        <w:rPr>
          <w:sz w:val="22"/>
          <w:szCs w:val="22"/>
        </w:rPr>
        <w:t>, o sistema ordenará e divulgará os lances segundo a ordem crescente de valores</w:t>
      </w:r>
      <w:r w:rsidRPr="006A1CFF">
        <w:rPr>
          <w:i/>
          <w:iCs/>
          <w:sz w:val="22"/>
          <w:szCs w:val="22"/>
        </w:rPr>
        <w:t>.</w:t>
      </w:r>
    </w:p>
    <w:p w14:paraId="61B395AC" w14:textId="77777777" w:rsidR="00D91E46" w:rsidRDefault="006A1CFF" w:rsidP="00D91E46">
      <w:pPr>
        <w:pStyle w:val="Cabealho"/>
        <w:numPr>
          <w:ilvl w:val="2"/>
          <w:numId w:val="4"/>
        </w:numPr>
        <w:autoSpaceDE w:val="0"/>
        <w:autoSpaceDN w:val="0"/>
        <w:adjustRightInd w:val="0"/>
        <w:spacing w:after="0" w:line="276" w:lineRule="auto"/>
        <w:jc w:val="both"/>
        <w:rPr>
          <w:sz w:val="22"/>
          <w:szCs w:val="22"/>
        </w:rPr>
      </w:pPr>
      <w:r w:rsidRPr="006A1CFF">
        <w:rPr>
          <w:sz w:val="22"/>
          <w:szCs w:val="22"/>
        </w:rPr>
        <w:t xml:space="preserve">Não serão aceitos dois ou mais lances de mesmo valor, prevalecendo aquele que for recebido e registrado em primeiro lugar. </w:t>
      </w:r>
    </w:p>
    <w:p w14:paraId="31EF71B4" w14:textId="77777777" w:rsidR="00D91E46" w:rsidRPr="006A1CFF" w:rsidRDefault="00D91E46" w:rsidP="00D91E46">
      <w:pPr>
        <w:pStyle w:val="Cabealho"/>
        <w:numPr>
          <w:ilvl w:val="1"/>
          <w:numId w:val="4"/>
        </w:numPr>
        <w:autoSpaceDE w:val="0"/>
        <w:autoSpaceDN w:val="0"/>
        <w:adjustRightInd w:val="0"/>
        <w:spacing w:after="0" w:line="276" w:lineRule="auto"/>
        <w:jc w:val="both"/>
        <w:rPr>
          <w:sz w:val="22"/>
          <w:szCs w:val="22"/>
        </w:rPr>
      </w:pPr>
      <w:r w:rsidRPr="006A1CFF">
        <w:rPr>
          <w:sz w:val="22"/>
          <w:szCs w:val="22"/>
        </w:rPr>
        <w:t xml:space="preserve">Só poderá haver empate entre propostas iguais (não seguidas de lances), ou entre lances finais da fase fechada do modo de disputa aberto e fechado. </w:t>
      </w:r>
    </w:p>
    <w:p w14:paraId="49E9CE19" w14:textId="77777777" w:rsidR="00D91E46" w:rsidRPr="006A1CFF" w:rsidRDefault="00D91E46" w:rsidP="00D91E46">
      <w:pPr>
        <w:pStyle w:val="Cabealho"/>
        <w:numPr>
          <w:ilvl w:val="2"/>
          <w:numId w:val="4"/>
        </w:numPr>
        <w:autoSpaceDE w:val="0"/>
        <w:autoSpaceDN w:val="0"/>
        <w:adjustRightInd w:val="0"/>
        <w:spacing w:after="0" w:line="276" w:lineRule="auto"/>
        <w:jc w:val="both"/>
        <w:rPr>
          <w:sz w:val="22"/>
          <w:szCs w:val="22"/>
        </w:rPr>
      </w:pPr>
      <w:r w:rsidRPr="006A1CFF">
        <w:rPr>
          <w:sz w:val="22"/>
          <w:szCs w:val="22"/>
        </w:rPr>
        <w:t xml:space="preserve">Havendo eventual empate entre propostas ou lances, o critério de desempate será aquele previsto no </w:t>
      </w:r>
      <w:hyperlink r:id="rId31" w:anchor="art60" w:history="1">
        <w:r w:rsidRPr="006A1CFF">
          <w:rPr>
            <w:rStyle w:val="Hyperlink"/>
            <w:rFonts w:eastAsia="Arial"/>
            <w:sz w:val="22"/>
            <w:szCs w:val="22"/>
          </w:rPr>
          <w:t>art</w:t>
        </w:r>
        <w:r w:rsidRPr="006A1CFF">
          <w:rPr>
            <w:rStyle w:val="Hyperlink"/>
            <w:sz w:val="22"/>
            <w:szCs w:val="22"/>
          </w:rPr>
          <w:t>. 60 da Lei nº 14.133, de 2021</w:t>
        </w:r>
      </w:hyperlink>
      <w:r w:rsidRPr="006A1CFF">
        <w:rPr>
          <w:sz w:val="22"/>
          <w:szCs w:val="22"/>
        </w:rPr>
        <w:t>, nesta ordem:</w:t>
      </w:r>
    </w:p>
    <w:p w14:paraId="29946867"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r w:rsidRPr="006A1CFF">
        <w:rPr>
          <w:sz w:val="22"/>
          <w:szCs w:val="22"/>
        </w:rPr>
        <w:t>Disputa final, hipótese em que os licitantes empatados poderão apresentar nova proposta em ato contínuo à classificação;</w:t>
      </w:r>
    </w:p>
    <w:p w14:paraId="3D7610A8"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r w:rsidRPr="006A1CFF">
        <w:rPr>
          <w:sz w:val="22"/>
          <w:szCs w:val="22"/>
        </w:rPr>
        <w:t>Avaliação do desempenho contratual prévio dos licitantes, para a qual deverão preferencialmente ser utilizados registros cadastrais para efeito de atesto de cumprimento de obrigações previstos nesta Lei;</w:t>
      </w:r>
    </w:p>
    <w:p w14:paraId="7569E3AE"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r w:rsidRPr="006A1CFF">
        <w:rPr>
          <w:sz w:val="22"/>
          <w:szCs w:val="22"/>
        </w:rPr>
        <w:t>Desenvolvimento pelo licitante de ações de equidade entre homens e mulheres no ambiente de trabalho, conforme regulamento;</w:t>
      </w:r>
    </w:p>
    <w:p w14:paraId="7A508491"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r w:rsidRPr="006A1CFF">
        <w:rPr>
          <w:sz w:val="22"/>
          <w:szCs w:val="22"/>
        </w:rPr>
        <w:t>Desenvolvimento pelo licitante de programa de integridade, conforme orientações dos órgãos de controle.</w:t>
      </w:r>
    </w:p>
    <w:p w14:paraId="7DFAA057" w14:textId="77777777" w:rsidR="00D91E46" w:rsidRPr="006A1CFF" w:rsidRDefault="00D91E46" w:rsidP="00D91E46">
      <w:pPr>
        <w:pStyle w:val="Cabealho"/>
        <w:numPr>
          <w:ilvl w:val="2"/>
          <w:numId w:val="4"/>
        </w:numPr>
        <w:autoSpaceDE w:val="0"/>
        <w:autoSpaceDN w:val="0"/>
        <w:adjustRightInd w:val="0"/>
        <w:spacing w:after="0" w:line="276" w:lineRule="auto"/>
        <w:jc w:val="both"/>
        <w:rPr>
          <w:sz w:val="22"/>
          <w:szCs w:val="22"/>
        </w:rPr>
      </w:pPr>
      <w:r w:rsidRPr="006A1CFF">
        <w:rPr>
          <w:sz w:val="22"/>
          <w:szCs w:val="22"/>
        </w:rPr>
        <w:t>Persistindo o empate, será assegurada preferência, sucessivamente, aos bens e serviços produzidos ou prestados por:</w:t>
      </w:r>
    </w:p>
    <w:p w14:paraId="12E61894"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bookmarkStart w:id="9" w:name="art60§1i"/>
      <w:bookmarkEnd w:id="9"/>
      <w:r w:rsidRPr="006A1CFF">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04999B1"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bookmarkStart w:id="10" w:name="art60§1ii"/>
      <w:bookmarkEnd w:id="10"/>
      <w:r w:rsidRPr="006A1CFF">
        <w:rPr>
          <w:sz w:val="22"/>
          <w:szCs w:val="22"/>
        </w:rPr>
        <w:t>Empresas brasileiras;</w:t>
      </w:r>
    </w:p>
    <w:p w14:paraId="4299F06B"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bookmarkStart w:id="11" w:name="art60§1iii"/>
      <w:bookmarkEnd w:id="11"/>
      <w:r w:rsidRPr="006A1CFF">
        <w:rPr>
          <w:sz w:val="22"/>
          <w:szCs w:val="22"/>
        </w:rPr>
        <w:t>Empresas que invistam em pesquisa e no desenvolvimento de tecnologia no País;</w:t>
      </w:r>
    </w:p>
    <w:p w14:paraId="26A91FE6" w14:textId="77777777" w:rsidR="00D91E46" w:rsidRPr="006A1CFF" w:rsidRDefault="00D91E46" w:rsidP="00D91E46">
      <w:pPr>
        <w:pStyle w:val="Cabealho"/>
        <w:numPr>
          <w:ilvl w:val="3"/>
          <w:numId w:val="4"/>
        </w:numPr>
        <w:autoSpaceDE w:val="0"/>
        <w:autoSpaceDN w:val="0"/>
        <w:adjustRightInd w:val="0"/>
        <w:spacing w:after="0" w:line="276" w:lineRule="auto"/>
        <w:jc w:val="both"/>
        <w:rPr>
          <w:sz w:val="22"/>
          <w:szCs w:val="22"/>
        </w:rPr>
      </w:pPr>
      <w:bookmarkStart w:id="12" w:name="art60§1iv"/>
      <w:bookmarkEnd w:id="12"/>
      <w:r w:rsidRPr="006A1CFF">
        <w:rPr>
          <w:sz w:val="22"/>
          <w:szCs w:val="22"/>
        </w:rPr>
        <w:t>Empresas que comprovem a prática de mitigação, nos termos da </w:t>
      </w:r>
      <w:hyperlink r:id="rId32" w:anchor=":~:text=LEI%20N%C2%BA%2012.187%2C%20DE%2029%20DE%20DEZEMBRO%20DE%202009.&amp;text=Institui%20a%20Pol%C3%ADtica%20Nacional%20sobre,PNMC%20e%20d%C3%A1%20outras%20provid%C3%AAncias." w:history="1">
        <w:r w:rsidRPr="006A1CFF">
          <w:rPr>
            <w:rStyle w:val="Hyperlink"/>
            <w:sz w:val="22"/>
            <w:szCs w:val="22"/>
          </w:rPr>
          <w:t>Lei nº 12.187, de 29 de dezembro de 2009</w:t>
        </w:r>
      </w:hyperlink>
      <w:r w:rsidRPr="006A1CFF">
        <w:rPr>
          <w:sz w:val="22"/>
          <w:szCs w:val="22"/>
        </w:rPr>
        <w:t>.</w:t>
      </w:r>
    </w:p>
    <w:p w14:paraId="70029191" w14:textId="77777777" w:rsidR="00D91E46" w:rsidRPr="006A1CFF" w:rsidRDefault="00D91E46" w:rsidP="00D91E46">
      <w:pPr>
        <w:pStyle w:val="Cabealho"/>
        <w:numPr>
          <w:ilvl w:val="1"/>
          <w:numId w:val="4"/>
        </w:numPr>
        <w:autoSpaceDE w:val="0"/>
        <w:autoSpaceDN w:val="0"/>
        <w:adjustRightInd w:val="0"/>
        <w:spacing w:after="0" w:line="276" w:lineRule="auto"/>
        <w:jc w:val="both"/>
        <w:rPr>
          <w:sz w:val="22"/>
          <w:szCs w:val="22"/>
        </w:rPr>
      </w:pPr>
      <w:r w:rsidRPr="006A1CFF">
        <w:rPr>
          <w:sz w:val="22"/>
          <w:szCs w:val="22"/>
        </w:rPr>
        <w:t>Em relação a itens não exclusivos para participação de microempresas e empresas de pequeno porte, uma vez encerrada a etapa de lances</w:t>
      </w:r>
      <w:r w:rsidRPr="006A1CFF">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proofErr w:type="spellStart"/>
        <w:r w:rsidRPr="006A1CFF">
          <w:rPr>
            <w:rStyle w:val="Hyperlink"/>
            <w:rFonts w:eastAsia="Zurich BT"/>
            <w:sz w:val="22"/>
            <w:szCs w:val="22"/>
          </w:rPr>
          <w:t>arts</w:t>
        </w:r>
        <w:proofErr w:type="spellEnd"/>
        <w:r w:rsidRPr="006A1CFF">
          <w:rPr>
            <w:rStyle w:val="Hyperlink"/>
            <w:rFonts w:eastAsia="Zurich BT"/>
            <w:sz w:val="22"/>
            <w:szCs w:val="22"/>
          </w:rPr>
          <w:t>. 44 e 45 da Lei Complementar nº 123, de 2006</w:t>
        </w:r>
      </w:hyperlink>
      <w:r w:rsidRPr="006A1CFF">
        <w:rPr>
          <w:rFonts w:eastAsia="Zurich BT"/>
          <w:sz w:val="22"/>
          <w:szCs w:val="22"/>
        </w:rPr>
        <w:t xml:space="preserve">, regulamentada pelo </w:t>
      </w:r>
      <w:hyperlink r:id="rId34" w:history="1">
        <w:r w:rsidRPr="006A1CFF">
          <w:rPr>
            <w:rStyle w:val="Hyperlink"/>
            <w:rFonts w:eastAsia="Zurich BT"/>
            <w:sz w:val="22"/>
            <w:szCs w:val="22"/>
          </w:rPr>
          <w:t>Decreto nº 8.538, de 2015</w:t>
        </w:r>
      </w:hyperlink>
      <w:r w:rsidRPr="006A1CFF">
        <w:rPr>
          <w:rFonts w:eastAsia="Zurich BT"/>
          <w:sz w:val="22"/>
          <w:szCs w:val="22"/>
        </w:rPr>
        <w:t>.</w:t>
      </w:r>
    </w:p>
    <w:p w14:paraId="2D976029" w14:textId="77777777" w:rsidR="00D91E46" w:rsidRPr="006A1CFF" w:rsidRDefault="00D91E46" w:rsidP="00D91E46">
      <w:pPr>
        <w:pStyle w:val="Cabealho"/>
        <w:numPr>
          <w:ilvl w:val="2"/>
          <w:numId w:val="4"/>
        </w:numPr>
        <w:autoSpaceDE w:val="0"/>
        <w:autoSpaceDN w:val="0"/>
        <w:adjustRightInd w:val="0"/>
        <w:spacing w:after="0" w:line="276" w:lineRule="auto"/>
        <w:jc w:val="both"/>
        <w:rPr>
          <w:sz w:val="22"/>
          <w:szCs w:val="22"/>
        </w:rPr>
      </w:pPr>
      <w:r w:rsidRPr="006A1CFF">
        <w:rPr>
          <w:sz w:val="22"/>
          <w:szCs w:val="22"/>
        </w:rPr>
        <w:lastRenderedPageBreak/>
        <w:t xml:space="preserve">Nessas condições, as propostas de </w:t>
      </w:r>
      <w:r w:rsidRPr="006A1CFF">
        <w:rPr>
          <w:rFonts w:eastAsia="Zurich BT"/>
          <w:sz w:val="22"/>
          <w:szCs w:val="22"/>
        </w:rPr>
        <w:t xml:space="preserve">microempresas e empresas de pequeno porte </w:t>
      </w:r>
      <w:r w:rsidRPr="006A1CFF">
        <w:rPr>
          <w:sz w:val="22"/>
          <w:szCs w:val="22"/>
        </w:rPr>
        <w:t>que se encontrarem na faixa de até 5% (cinco por cento) acima da melhor proposta ou melhor lance serão consideradas empatadas com a primeira colocada.</w:t>
      </w:r>
    </w:p>
    <w:p w14:paraId="2350E1BC" w14:textId="77777777" w:rsidR="00D91E46" w:rsidRPr="006A1CFF" w:rsidRDefault="00D91E46" w:rsidP="00D91E46">
      <w:pPr>
        <w:pStyle w:val="Cabealho"/>
        <w:numPr>
          <w:ilvl w:val="2"/>
          <w:numId w:val="4"/>
        </w:numPr>
        <w:autoSpaceDE w:val="0"/>
        <w:autoSpaceDN w:val="0"/>
        <w:adjustRightInd w:val="0"/>
        <w:spacing w:after="0" w:line="276" w:lineRule="auto"/>
        <w:jc w:val="both"/>
        <w:rPr>
          <w:sz w:val="22"/>
          <w:szCs w:val="22"/>
        </w:rPr>
      </w:pPr>
      <w:r w:rsidRPr="006A1CFF">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0F09ECB" w14:textId="77777777" w:rsidR="00D91E46" w:rsidRPr="006A1CFF" w:rsidRDefault="00D91E46" w:rsidP="00D91E46">
      <w:pPr>
        <w:pStyle w:val="Cabealho"/>
        <w:numPr>
          <w:ilvl w:val="2"/>
          <w:numId w:val="4"/>
        </w:numPr>
        <w:autoSpaceDE w:val="0"/>
        <w:autoSpaceDN w:val="0"/>
        <w:adjustRightInd w:val="0"/>
        <w:spacing w:after="0" w:line="276" w:lineRule="auto"/>
        <w:jc w:val="both"/>
        <w:rPr>
          <w:sz w:val="22"/>
          <w:szCs w:val="22"/>
        </w:rPr>
      </w:pPr>
      <w:r w:rsidRPr="006A1CFF">
        <w:rPr>
          <w:sz w:val="22"/>
          <w:szCs w:val="22"/>
        </w:rPr>
        <w:t xml:space="preserve">Caso a </w:t>
      </w:r>
      <w:r w:rsidRPr="006A1CFF">
        <w:rPr>
          <w:rFonts w:eastAsia="Zurich BT"/>
          <w:sz w:val="22"/>
          <w:szCs w:val="22"/>
        </w:rPr>
        <w:t>microempresa ou a empresa de pequeno porte</w:t>
      </w:r>
      <w:r w:rsidRPr="006A1CFF">
        <w:rPr>
          <w:sz w:val="22"/>
          <w:szCs w:val="22"/>
        </w:rPr>
        <w:t xml:space="preserve"> melhor classificada desista ou não se manifeste no prazo estabelecido, serão convocadas as demais licitantes </w:t>
      </w:r>
      <w:r w:rsidRPr="006A1CFF">
        <w:rPr>
          <w:rFonts w:eastAsia="Zurich BT"/>
          <w:sz w:val="22"/>
          <w:szCs w:val="22"/>
        </w:rPr>
        <w:t>microempresa e empresa de pequeno porte</w:t>
      </w:r>
      <w:r w:rsidRPr="006A1CFF">
        <w:rPr>
          <w:sz w:val="22"/>
          <w:szCs w:val="22"/>
        </w:rPr>
        <w:t xml:space="preserve"> que se encontrem naquele intervalo de 5% (cinco por cento), na ordem de classificação, para o exercício do mesmo direito, no prazo estabelecido no subitem anterior.</w:t>
      </w:r>
    </w:p>
    <w:p w14:paraId="5A08C61C" w14:textId="77777777" w:rsidR="00D91E46" w:rsidRPr="006A1CFF" w:rsidRDefault="00D91E46" w:rsidP="00D91E46">
      <w:pPr>
        <w:pStyle w:val="Cabealho"/>
        <w:numPr>
          <w:ilvl w:val="2"/>
          <w:numId w:val="4"/>
        </w:numPr>
        <w:autoSpaceDE w:val="0"/>
        <w:autoSpaceDN w:val="0"/>
        <w:adjustRightInd w:val="0"/>
        <w:spacing w:after="0" w:line="276" w:lineRule="auto"/>
        <w:jc w:val="both"/>
        <w:rPr>
          <w:sz w:val="22"/>
          <w:szCs w:val="22"/>
        </w:rPr>
      </w:pPr>
      <w:r w:rsidRPr="006A1CFF">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91ECD7" w14:textId="77777777" w:rsidR="00D91E46" w:rsidRPr="00D91E46" w:rsidRDefault="00D91E46" w:rsidP="00D91E46">
      <w:pPr>
        <w:pStyle w:val="Cabealho"/>
        <w:numPr>
          <w:ilvl w:val="1"/>
          <w:numId w:val="4"/>
        </w:numPr>
        <w:autoSpaceDE w:val="0"/>
        <w:autoSpaceDN w:val="0"/>
        <w:adjustRightInd w:val="0"/>
        <w:spacing w:after="0" w:line="276" w:lineRule="auto"/>
        <w:jc w:val="both"/>
        <w:rPr>
          <w:sz w:val="22"/>
          <w:szCs w:val="22"/>
        </w:rPr>
      </w:pPr>
      <w:r w:rsidRPr="00D91E46">
        <w:rPr>
          <w:rFonts w:cs="Arial"/>
          <w:sz w:val="22"/>
          <w:szCs w:val="22"/>
        </w:rPr>
        <w:t xml:space="preserve">Os lances apresentados </w:t>
      </w:r>
      <w:r>
        <w:rPr>
          <w:rFonts w:cs="Arial"/>
          <w:sz w:val="22"/>
          <w:szCs w:val="22"/>
        </w:rPr>
        <w:t xml:space="preserve">são de </w:t>
      </w:r>
      <w:r w:rsidRPr="00D91E46">
        <w:rPr>
          <w:rFonts w:cs="Arial"/>
          <w:sz w:val="22"/>
          <w:szCs w:val="22"/>
        </w:rPr>
        <w:t>total responsabilidade do licitante, não lhe cabendo o direito de pleitear qualquer alteração.</w:t>
      </w:r>
    </w:p>
    <w:p w14:paraId="0737E03B" w14:textId="77777777" w:rsidR="00D91E46" w:rsidRPr="006A1CFF" w:rsidRDefault="00D91E46" w:rsidP="00D91E46">
      <w:pPr>
        <w:pStyle w:val="Cabealho"/>
        <w:numPr>
          <w:ilvl w:val="1"/>
          <w:numId w:val="4"/>
        </w:numPr>
        <w:autoSpaceDE w:val="0"/>
        <w:autoSpaceDN w:val="0"/>
        <w:adjustRightInd w:val="0"/>
        <w:spacing w:after="0" w:line="276" w:lineRule="auto"/>
        <w:jc w:val="both"/>
        <w:rPr>
          <w:sz w:val="22"/>
          <w:szCs w:val="22"/>
        </w:rPr>
      </w:pPr>
      <w:r w:rsidRPr="006A1CFF">
        <w:rPr>
          <w:sz w:val="22"/>
          <w:szCs w:val="22"/>
        </w:rPr>
        <w:t>Caso o licitante não apresente lances, concorrerá com o valor de sua proposta.</w:t>
      </w:r>
    </w:p>
    <w:p w14:paraId="4140A2E5" w14:textId="7D9F9FC6" w:rsidR="0048052B" w:rsidRPr="002A011B" w:rsidRDefault="0048052B" w:rsidP="0048052B">
      <w:pPr>
        <w:numPr>
          <w:ilvl w:val="1"/>
          <w:numId w:val="4"/>
        </w:numPr>
        <w:spacing w:line="276" w:lineRule="auto"/>
        <w:jc w:val="both"/>
        <w:rPr>
          <w:szCs w:val="22"/>
        </w:rPr>
      </w:pPr>
      <w:r w:rsidRPr="002A011B">
        <w:rPr>
          <w:szCs w:val="22"/>
        </w:rPr>
        <w:t xml:space="preserve">Durante a sessão pública, a comunicação entre o </w:t>
      </w:r>
      <w:r w:rsidR="00032805">
        <w:rPr>
          <w:szCs w:val="22"/>
        </w:rPr>
        <w:t>Pregoeiro</w:t>
      </w:r>
      <w:r w:rsidRPr="002A011B">
        <w:rPr>
          <w:szCs w:val="22"/>
        </w:rPr>
        <w:t xml:space="preserve"> e </w:t>
      </w:r>
      <w:r>
        <w:rPr>
          <w:szCs w:val="22"/>
        </w:rPr>
        <w:t>o</w:t>
      </w:r>
      <w:r w:rsidRPr="002A011B">
        <w:rPr>
          <w:szCs w:val="22"/>
        </w:rPr>
        <w:t>s licitantes ocorrerá exclusivamente mediante troca de mensagens, em campo próprio do sistema eletrônico.</w:t>
      </w:r>
    </w:p>
    <w:p w14:paraId="67B60687" w14:textId="77777777" w:rsidR="0048052B" w:rsidRPr="002A011B" w:rsidRDefault="0048052B" w:rsidP="0048052B">
      <w:pPr>
        <w:numPr>
          <w:ilvl w:val="2"/>
          <w:numId w:val="4"/>
        </w:numPr>
        <w:spacing w:line="276" w:lineRule="auto"/>
        <w:jc w:val="both"/>
        <w:rPr>
          <w:szCs w:val="22"/>
        </w:rPr>
      </w:pPr>
      <w:r w:rsidRPr="002A011B">
        <w:rPr>
          <w:szCs w:val="22"/>
        </w:rPr>
        <w:t xml:space="preserve">Cabe </w:t>
      </w:r>
      <w:r>
        <w:rPr>
          <w:szCs w:val="22"/>
        </w:rPr>
        <w:t>ao</w:t>
      </w:r>
      <w:r w:rsidRPr="002A011B">
        <w:rPr>
          <w:szCs w:val="22"/>
        </w:rPr>
        <w:t xml:space="preserve"> licitante acompanhar as operações no sistema eletrônico durante a sessão, respons</w:t>
      </w:r>
      <w:r>
        <w:rPr>
          <w:szCs w:val="22"/>
        </w:rPr>
        <w:t>abilizando-se</w:t>
      </w:r>
      <w:r w:rsidRPr="002A011B">
        <w:rPr>
          <w:szCs w:val="22"/>
        </w:rPr>
        <w:t xml:space="preserve"> pelo ônus decorrente da perda de negócios diante da inobservância de qualquer mensagem emitida pelo sistema ou de sua desconexão.</w:t>
      </w:r>
    </w:p>
    <w:p w14:paraId="4D2552FE" w14:textId="77777777" w:rsidR="0048052B" w:rsidRPr="005B5066" w:rsidRDefault="0048052B" w:rsidP="0048052B">
      <w:pPr>
        <w:numPr>
          <w:ilvl w:val="2"/>
          <w:numId w:val="4"/>
        </w:numPr>
        <w:spacing w:line="276" w:lineRule="auto"/>
        <w:jc w:val="both"/>
        <w:rPr>
          <w:szCs w:val="22"/>
        </w:rPr>
      </w:pPr>
      <w:r w:rsidRPr="00A609D9">
        <w:rPr>
          <w:szCs w:val="22"/>
        </w:rPr>
        <w:t xml:space="preserve">O licitante deverá comunicar imediatamente ao provedor do sistema qualquer acontecimento que possa comprometer o sigilo ou a segurança, para imediato bloqueio de </w:t>
      </w:r>
      <w:r w:rsidRPr="005B5066">
        <w:rPr>
          <w:szCs w:val="22"/>
        </w:rPr>
        <w:t>acesso.</w:t>
      </w:r>
    </w:p>
    <w:p w14:paraId="2F790E94" w14:textId="6CE50519" w:rsidR="006A1CFF" w:rsidRPr="006A1CFF" w:rsidRDefault="006A1CFF" w:rsidP="006A1CFF">
      <w:pPr>
        <w:pStyle w:val="Cabealho"/>
        <w:numPr>
          <w:ilvl w:val="1"/>
          <w:numId w:val="4"/>
        </w:numPr>
        <w:autoSpaceDE w:val="0"/>
        <w:autoSpaceDN w:val="0"/>
        <w:adjustRightInd w:val="0"/>
        <w:spacing w:after="0" w:line="276" w:lineRule="auto"/>
        <w:jc w:val="both"/>
        <w:rPr>
          <w:sz w:val="22"/>
          <w:szCs w:val="22"/>
        </w:rPr>
      </w:pPr>
      <w:r w:rsidRPr="006A1CFF">
        <w:rPr>
          <w:sz w:val="22"/>
          <w:szCs w:val="22"/>
        </w:rPr>
        <w:t xml:space="preserve">No caso de desconexão com o </w:t>
      </w:r>
      <w:r w:rsidR="00032805">
        <w:rPr>
          <w:sz w:val="22"/>
          <w:szCs w:val="22"/>
        </w:rPr>
        <w:t>Pregoeiro</w:t>
      </w:r>
      <w:r>
        <w:rPr>
          <w:sz w:val="22"/>
          <w:szCs w:val="22"/>
        </w:rPr>
        <w:t xml:space="preserve"> durante </w:t>
      </w:r>
      <w:r w:rsidRPr="006A1CFF">
        <w:rPr>
          <w:sz w:val="22"/>
          <w:szCs w:val="22"/>
        </w:rPr>
        <w:t xml:space="preserve">a etapa competitiva do Pregão, o sistema eletrônico poderá permanecer acessível aos licitantes para a recepção dos lances. </w:t>
      </w:r>
    </w:p>
    <w:p w14:paraId="523107CD" w14:textId="4FA1E344" w:rsidR="006A1CFF" w:rsidRPr="006A1CFF" w:rsidRDefault="006A1CFF" w:rsidP="006A1CFF">
      <w:pPr>
        <w:pStyle w:val="Cabealho"/>
        <w:numPr>
          <w:ilvl w:val="2"/>
          <w:numId w:val="4"/>
        </w:numPr>
        <w:autoSpaceDE w:val="0"/>
        <w:autoSpaceDN w:val="0"/>
        <w:adjustRightInd w:val="0"/>
        <w:spacing w:after="0" w:line="276" w:lineRule="auto"/>
        <w:jc w:val="both"/>
        <w:rPr>
          <w:sz w:val="22"/>
          <w:szCs w:val="22"/>
        </w:rPr>
      </w:pPr>
      <w:r w:rsidRPr="006A1CFF">
        <w:rPr>
          <w:sz w:val="22"/>
          <w:szCs w:val="22"/>
        </w:rPr>
        <w:t xml:space="preserve">Quando a desconexão do sistema eletrônico para o </w:t>
      </w:r>
      <w:r w:rsidR="00032805">
        <w:rPr>
          <w:sz w:val="22"/>
          <w:szCs w:val="22"/>
        </w:rPr>
        <w:t>pregoeiro</w:t>
      </w:r>
      <w:r w:rsidRPr="006A1CFF">
        <w:rPr>
          <w:sz w:val="22"/>
          <w:szCs w:val="22"/>
        </w:rPr>
        <w:t xml:space="preserve"> persistir por tempo superior a dez minutos, a sessão pública será suspensa e reiniciada somente após decorridas vinte e quatro horas da comunicação do fato pelo </w:t>
      </w:r>
      <w:r w:rsidR="00032805">
        <w:rPr>
          <w:sz w:val="22"/>
          <w:szCs w:val="22"/>
        </w:rPr>
        <w:t>Pregoeiro</w:t>
      </w:r>
      <w:r w:rsidRPr="006A1CFF">
        <w:rPr>
          <w:sz w:val="22"/>
          <w:szCs w:val="22"/>
        </w:rPr>
        <w:t xml:space="preserve"> aos participantes, no sítio eletrônico utilizado para divulgação.</w:t>
      </w:r>
    </w:p>
    <w:p w14:paraId="4F5FFA52" w14:textId="77777777" w:rsidR="00A16E42" w:rsidRPr="00A16E42" w:rsidRDefault="00A16E42" w:rsidP="00A16E42">
      <w:pPr>
        <w:pStyle w:val="Ttulo1"/>
        <w:numPr>
          <w:ilvl w:val="0"/>
          <w:numId w:val="4"/>
        </w:numPr>
        <w:spacing w:before="240" w:after="240" w:line="276" w:lineRule="auto"/>
        <w:rPr>
          <w:rFonts w:ascii="Arial" w:hAnsi="Arial" w:cs="Arial"/>
          <w:b/>
          <w:szCs w:val="22"/>
        </w:rPr>
      </w:pPr>
      <w:bookmarkStart w:id="13" w:name="_Toc139475502"/>
      <w:r w:rsidRPr="00A16E42">
        <w:rPr>
          <w:rFonts w:ascii="Arial" w:hAnsi="Arial" w:cs="Arial"/>
          <w:b/>
          <w:szCs w:val="22"/>
        </w:rPr>
        <w:t>DA NEGOCIAÇÃO</w:t>
      </w:r>
      <w:bookmarkEnd w:id="13"/>
    </w:p>
    <w:p w14:paraId="53DFDA7A" w14:textId="4674DA3F" w:rsidR="006A1CFF" w:rsidRPr="006A1CFF" w:rsidRDefault="006A1CFF" w:rsidP="002A011B">
      <w:pPr>
        <w:pStyle w:val="Cabealho"/>
        <w:numPr>
          <w:ilvl w:val="1"/>
          <w:numId w:val="4"/>
        </w:numPr>
        <w:autoSpaceDE w:val="0"/>
        <w:autoSpaceDN w:val="0"/>
        <w:adjustRightInd w:val="0"/>
        <w:spacing w:after="0" w:line="276" w:lineRule="auto"/>
        <w:jc w:val="both"/>
        <w:rPr>
          <w:sz w:val="22"/>
          <w:szCs w:val="22"/>
        </w:rPr>
      </w:pPr>
      <w:r w:rsidRPr="006A1CFF">
        <w:rPr>
          <w:sz w:val="22"/>
          <w:szCs w:val="22"/>
        </w:rPr>
        <w:t>Encerrada a etapa de envio de lances da sessão pública</w:t>
      </w:r>
      <w:r w:rsidR="00A16E42">
        <w:rPr>
          <w:sz w:val="22"/>
          <w:szCs w:val="22"/>
        </w:rPr>
        <w:t xml:space="preserve"> e também</w:t>
      </w:r>
      <w:r w:rsidRPr="006A1CFF">
        <w:rPr>
          <w:sz w:val="22"/>
          <w:szCs w:val="22"/>
        </w:rPr>
        <w:t xml:space="preserve"> na hipótese </w:t>
      </w:r>
      <w:r w:rsidR="00D91E46" w:rsidRPr="006A1CFF">
        <w:rPr>
          <w:sz w:val="22"/>
          <w:szCs w:val="22"/>
        </w:rPr>
        <w:t>de a</w:t>
      </w:r>
      <w:r w:rsidRPr="006A1CFF">
        <w:rPr>
          <w:sz w:val="22"/>
          <w:szCs w:val="22"/>
        </w:rPr>
        <w:t xml:space="preserve"> proposta do primeiro colocado permanecer acima do preço máximo ou inferior ao desconto definido para a contratação, o </w:t>
      </w:r>
      <w:r w:rsidR="00032805">
        <w:rPr>
          <w:sz w:val="22"/>
          <w:szCs w:val="22"/>
        </w:rPr>
        <w:t>pregoeiro</w:t>
      </w:r>
      <w:r w:rsidRPr="006A1CFF">
        <w:rPr>
          <w:sz w:val="22"/>
          <w:szCs w:val="22"/>
        </w:rPr>
        <w:t xml:space="preserve"> poderá negociar condições mais vantajosas</w:t>
      </w:r>
      <w:r w:rsidR="00A16E42">
        <w:rPr>
          <w:sz w:val="22"/>
          <w:szCs w:val="22"/>
        </w:rPr>
        <w:t xml:space="preserve">, </w:t>
      </w:r>
      <w:r w:rsidR="00A16E42" w:rsidRPr="00A16E42">
        <w:rPr>
          <w:rFonts w:cs="Arial"/>
          <w:sz w:val="22"/>
          <w:szCs w:val="22"/>
        </w:rPr>
        <w:t>observado o critério de julgamento e o valor estimado</w:t>
      </w:r>
      <w:r w:rsidR="00A16E42">
        <w:rPr>
          <w:rFonts w:cs="Arial"/>
          <w:sz w:val="22"/>
          <w:szCs w:val="22"/>
        </w:rPr>
        <w:t xml:space="preserve"> para a contratação</w:t>
      </w:r>
      <w:r w:rsidRPr="00A16E42">
        <w:rPr>
          <w:sz w:val="22"/>
          <w:szCs w:val="22"/>
        </w:rPr>
        <w:t>, após</w:t>
      </w:r>
      <w:r w:rsidRPr="006A1CFF">
        <w:rPr>
          <w:sz w:val="22"/>
          <w:szCs w:val="22"/>
        </w:rPr>
        <w:t xml:space="preserve"> definido o resultado do julgamento.</w:t>
      </w:r>
    </w:p>
    <w:p w14:paraId="4DCD63F8" w14:textId="3DA3D6DC" w:rsidR="006A1CFF" w:rsidRPr="006A1CFF" w:rsidRDefault="006A1CFF" w:rsidP="002A011B">
      <w:pPr>
        <w:pStyle w:val="Cabealho"/>
        <w:numPr>
          <w:ilvl w:val="2"/>
          <w:numId w:val="4"/>
        </w:numPr>
        <w:autoSpaceDE w:val="0"/>
        <w:autoSpaceDN w:val="0"/>
        <w:adjustRightInd w:val="0"/>
        <w:spacing w:after="0" w:line="276" w:lineRule="auto"/>
        <w:jc w:val="both"/>
        <w:rPr>
          <w:sz w:val="22"/>
          <w:szCs w:val="22"/>
        </w:rPr>
      </w:pPr>
      <w:r w:rsidRPr="006A1CFF">
        <w:rPr>
          <w:sz w:val="22"/>
          <w:szCs w:val="22"/>
        </w:rPr>
        <w:lastRenderedPageBreak/>
        <w:t xml:space="preserve">A negociação poderá ser </w:t>
      </w:r>
      <w:r w:rsidR="00A16E42">
        <w:rPr>
          <w:sz w:val="22"/>
          <w:szCs w:val="22"/>
        </w:rPr>
        <w:t>realizada</w:t>
      </w:r>
      <w:r w:rsidRPr="006A1CFF">
        <w:rPr>
          <w:sz w:val="22"/>
          <w:szCs w:val="22"/>
        </w:rPr>
        <w:t xml:space="preserve"> com os demais licitantes, segundo a ordem de classificação inicialmente estabelecida, quando o primeiro colocado, mesmo após a negociação, for desclassificado em razão de sua proposta permanecer acima do preço máximo definido pela </w:t>
      </w:r>
      <w:r w:rsidR="007E4D6B">
        <w:rPr>
          <w:sz w:val="22"/>
          <w:szCs w:val="22"/>
        </w:rPr>
        <w:t>entidade promotora da licitação</w:t>
      </w:r>
      <w:r w:rsidRPr="006A1CFF">
        <w:rPr>
          <w:sz w:val="22"/>
          <w:szCs w:val="22"/>
        </w:rPr>
        <w:t>.</w:t>
      </w:r>
    </w:p>
    <w:p w14:paraId="5B80FF47" w14:textId="77777777" w:rsidR="006A1CFF" w:rsidRPr="006A1CFF" w:rsidRDefault="006A1CFF" w:rsidP="002A011B">
      <w:pPr>
        <w:pStyle w:val="Cabealho"/>
        <w:numPr>
          <w:ilvl w:val="2"/>
          <w:numId w:val="4"/>
        </w:numPr>
        <w:autoSpaceDE w:val="0"/>
        <w:autoSpaceDN w:val="0"/>
        <w:adjustRightInd w:val="0"/>
        <w:spacing w:after="0" w:line="276" w:lineRule="auto"/>
        <w:jc w:val="both"/>
        <w:rPr>
          <w:sz w:val="22"/>
          <w:szCs w:val="22"/>
        </w:rPr>
      </w:pPr>
      <w:r w:rsidRPr="006A1CFF">
        <w:rPr>
          <w:sz w:val="22"/>
          <w:szCs w:val="22"/>
        </w:rPr>
        <w:t>A negociação será realizada por meio do sistema, podendo ser acompanhada pelos demais licitantes.</w:t>
      </w:r>
    </w:p>
    <w:p w14:paraId="7ECE2CFE" w14:textId="77777777" w:rsidR="006A1CFF" w:rsidRPr="006A1CFF" w:rsidRDefault="006A1CFF" w:rsidP="002A011B">
      <w:pPr>
        <w:pStyle w:val="Cabealho"/>
        <w:numPr>
          <w:ilvl w:val="2"/>
          <w:numId w:val="4"/>
        </w:numPr>
        <w:autoSpaceDE w:val="0"/>
        <w:autoSpaceDN w:val="0"/>
        <w:adjustRightInd w:val="0"/>
        <w:spacing w:after="0" w:line="276" w:lineRule="auto"/>
        <w:jc w:val="both"/>
        <w:rPr>
          <w:sz w:val="22"/>
          <w:szCs w:val="22"/>
        </w:rPr>
      </w:pPr>
      <w:r w:rsidRPr="006A1CFF">
        <w:rPr>
          <w:sz w:val="22"/>
          <w:szCs w:val="22"/>
        </w:rPr>
        <w:t>O resultado da negociação será divulgado a todos os licitantes e anexado aos autos do processo licitatório.</w:t>
      </w:r>
    </w:p>
    <w:p w14:paraId="46A1032F" w14:textId="7B7EF94D" w:rsidR="006A1CFF" w:rsidRPr="006A1CFF" w:rsidRDefault="006A1CFF" w:rsidP="003969E0">
      <w:pPr>
        <w:pStyle w:val="Cabealho"/>
        <w:numPr>
          <w:ilvl w:val="1"/>
          <w:numId w:val="4"/>
        </w:numPr>
        <w:tabs>
          <w:tab w:val="left" w:pos="1134"/>
        </w:tabs>
        <w:autoSpaceDE w:val="0"/>
        <w:autoSpaceDN w:val="0"/>
        <w:adjustRightInd w:val="0"/>
        <w:spacing w:after="0" w:line="276" w:lineRule="auto"/>
        <w:jc w:val="both"/>
        <w:rPr>
          <w:sz w:val="22"/>
          <w:szCs w:val="22"/>
        </w:rPr>
      </w:pPr>
      <w:r w:rsidRPr="006A1CFF">
        <w:rPr>
          <w:sz w:val="22"/>
          <w:szCs w:val="22"/>
        </w:rPr>
        <w:t xml:space="preserve">O </w:t>
      </w:r>
      <w:r w:rsidR="00032805">
        <w:rPr>
          <w:sz w:val="22"/>
          <w:szCs w:val="22"/>
        </w:rPr>
        <w:t>pregoeiro</w:t>
      </w:r>
      <w:r w:rsidRPr="006A1CFF">
        <w:rPr>
          <w:sz w:val="22"/>
          <w:szCs w:val="22"/>
        </w:rPr>
        <w:t xml:space="preserve"> solicitará ao licitante mais bem classificado que, no prazo de </w:t>
      </w:r>
      <w:r w:rsidR="00D91E46">
        <w:rPr>
          <w:sz w:val="22"/>
          <w:szCs w:val="22"/>
        </w:rPr>
        <w:t>0</w:t>
      </w:r>
      <w:r w:rsidRPr="002A011B">
        <w:rPr>
          <w:sz w:val="22"/>
          <w:szCs w:val="22"/>
        </w:rPr>
        <w:t>2</w:t>
      </w:r>
      <w:r w:rsidR="00D91E46">
        <w:rPr>
          <w:sz w:val="22"/>
          <w:szCs w:val="22"/>
        </w:rPr>
        <w:t>h</w:t>
      </w:r>
      <w:r w:rsidRPr="002A011B">
        <w:rPr>
          <w:sz w:val="22"/>
          <w:szCs w:val="22"/>
        </w:rPr>
        <w:t xml:space="preserve"> (duas horas</w:t>
      </w:r>
      <w:r w:rsidR="00D91E46">
        <w:rPr>
          <w:sz w:val="22"/>
          <w:szCs w:val="22"/>
        </w:rPr>
        <w:t>)</w:t>
      </w:r>
      <w:r w:rsidRPr="006A1CFF">
        <w:rPr>
          <w:sz w:val="22"/>
          <w:szCs w:val="22"/>
        </w:rPr>
        <w:t>, envie</w:t>
      </w:r>
      <w:r w:rsidR="00B22A46">
        <w:rPr>
          <w:sz w:val="22"/>
          <w:szCs w:val="22"/>
        </w:rPr>
        <w:t>, através de ferramenta própria do sistema,</w:t>
      </w:r>
      <w:r w:rsidRPr="006A1CFF">
        <w:rPr>
          <w:sz w:val="22"/>
          <w:szCs w:val="22"/>
        </w:rPr>
        <w:t xml:space="preserve"> a proposta adequada </w:t>
      </w:r>
      <w:r w:rsidR="003969E0">
        <w:rPr>
          <w:sz w:val="22"/>
          <w:szCs w:val="22"/>
        </w:rPr>
        <w:t>à</w:t>
      </w:r>
      <w:r w:rsidR="003969E0" w:rsidRPr="006A1CFF">
        <w:rPr>
          <w:sz w:val="22"/>
          <w:szCs w:val="22"/>
        </w:rPr>
        <w:t xml:space="preserve"> negociação realizada</w:t>
      </w:r>
      <w:r w:rsidRPr="006A1CFF">
        <w:rPr>
          <w:sz w:val="22"/>
          <w:szCs w:val="22"/>
        </w:rPr>
        <w:t>, acompanhada, se for o caso, dos documentos complementares, quando necessários à confirmação daqueles exigidos neste Edital e já apresentados.</w:t>
      </w:r>
      <w:bookmarkStart w:id="14" w:name="_Hlk117016948"/>
    </w:p>
    <w:bookmarkEnd w:id="14"/>
    <w:p w14:paraId="2A04061B" w14:textId="14B7FF3C" w:rsidR="006A1CFF" w:rsidRPr="00B22A46" w:rsidRDefault="006A1CFF" w:rsidP="002A011B">
      <w:pPr>
        <w:pStyle w:val="Cabealho"/>
        <w:numPr>
          <w:ilvl w:val="2"/>
          <w:numId w:val="4"/>
        </w:numPr>
        <w:autoSpaceDE w:val="0"/>
        <w:autoSpaceDN w:val="0"/>
        <w:adjustRightInd w:val="0"/>
        <w:spacing w:after="0" w:line="276" w:lineRule="auto"/>
        <w:jc w:val="both"/>
        <w:rPr>
          <w:iCs/>
          <w:sz w:val="22"/>
          <w:szCs w:val="22"/>
        </w:rPr>
      </w:pPr>
      <w:r w:rsidRPr="006A1CFF">
        <w:rPr>
          <w:sz w:val="22"/>
          <w:szCs w:val="22"/>
        </w:rPr>
        <w:t xml:space="preserve">É facultado ao </w:t>
      </w:r>
      <w:r w:rsidR="00032805">
        <w:rPr>
          <w:sz w:val="22"/>
          <w:szCs w:val="22"/>
        </w:rPr>
        <w:t>pregoeiro</w:t>
      </w:r>
      <w:r w:rsidRPr="006A1CFF">
        <w:rPr>
          <w:sz w:val="22"/>
          <w:szCs w:val="22"/>
        </w:rPr>
        <w:t xml:space="preserve"> prorrogar o prazo estabelecido, a partir de solicitação fundamentada pelo licitante</w:t>
      </w:r>
      <w:r w:rsidR="003969E0">
        <w:rPr>
          <w:sz w:val="22"/>
          <w:szCs w:val="22"/>
        </w:rPr>
        <w:t xml:space="preserve"> no chat</w:t>
      </w:r>
      <w:r w:rsidRPr="006A1CFF">
        <w:rPr>
          <w:sz w:val="22"/>
          <w:szCs w:val="22"/>
        </w:rPr>
        <w:t>, antes de findo o prazo.</w:t>
      </w:r>
    </w:p>
    <w:p w14:paraId="777EDDFD" w14:textId="2B4895E7" w:rsidR="009651F4" w:rsidRPr="00DF3DCA" w:rsidRDefault="009651F4" w:rsidP="003969E0">
      <w:pPr>
        <w:pStyle w:val="Cabealho"/>
        <w:numPr>
          <w:ilvl w:val="1"/>
          <w:numId w:val="4"/>
        </w:numPr>
        <w:tabs>
          <w:tab w:val="clear" w:pos="4419"/>
          <w:tab w:val="clear" w:pos="8838"/>
        </w:tabs>
        <w:spacing w:line="276" w:lineRule="auto"/>
        <w:jc w:val="both"/>
        <w:rPr>
          <w:rFonts w:cs="Arial"/>
          <w:b/>
          <w:bCs/>
          <w:i/>
          <w:iCs/>
          <w:sz w:val="22"/>
          <w:szCs w:val="22"/>
        </w:rPr>
      </w:pPr>
      <w:r w:rsidRPr="00DF3DCA">
        <w:rPr>
          <w:sz w:val="22"/>
          <w:szCs w:val="22"/>
        </w:rPr>
        <w:t xml:space="preserve">A negociação poderá ser realizada com os demais </w:t>
      </w:r>
      <w:r w:rsidR="00DF3DCA" w:rsidRPr="00DF3DCA">
        <w:rPr>
          <w:sz w:val="22"/>
          <w:szCs w:val="22"/>
        </w:rPr>
        <w:t>licitantes classificados</w:t>
      </w:r>
      <w:r w:rsidRPr="00DF3DCA">
        <w:rPr>
          <w:sz w:val="22"/>
          <w:szCs w:val="22"/>
        </w:rPr>
        <w:t>, quando o primeiro colocado, mesmo após a tentativa de negociação, for desclassificado pelo não atendimento a qualquer dos requisitos do Termo de Referência, mantiver sua proposta acima do preço máximo estimado para a contratação, não possuir regularidade fiscal, for inabilitado ou deixar de responder no chat,</w:t>
      </w:r>
      <w:r w:rsidR="00DF3DCA" w:rsidRPr="00DF3DCA">
        <w:rPr>
          <w:sz w:val="22"/>
          <w:szCs w:val="22"/>
        </w:rPr>
        <w:t xml:space="preserve"> denotando o abandono ao certame. </w:t>
      </w:r>
    </w:p>
    <w:p w14:paraId="09E26E80" w14:textId="1B743724" w:rsidR="00DF3DCA" w:rsidRPr="00DF3DCA" w:rsidRDefault="00DF3DCA" w:rsidP="00DF3DCA">
      <w:pPr>
        <w:pStyle w:val="Cabealho"/>
        <w:numPr>
          <w:ilvl w:val="2"/>
          <w:numId w:val="4"/>
        </w:numPr>
        <w:tabs>
          <w:tab w:val="clear" w:pos="4419"/>
          <w:tab w:val="clear" w:pos="8838"/>
        </w:tabs>
        <w:spacing w:line="276" w:lineRule="auto"/>
        <w:jc w:val="both"/>
        <w:rPr>
          <w:rFonts w:cs="Arial"/>
          <w:b/>
          <w:bCs/>
          <w:i/>
          <w:iCs/>
          <w:sz w:val="22"/>
          <w:szCs w:val="22"/>
        </w:rPr>
      </w:pPr>
      <w:r w:rsidRPr="00DF3DCA">
        <w:rPr>
          <w:rFonts w:cs="Arial"/>
          <w:sz w:val="22"/>
          <w:szCs w:val="22"/>
        </w:rPr>
        <w:t>O licitante que deixar de responder no chat ou de enviar a documentação solicitada, será desclassificado e sujeitar-se-á às sanções previstas neste edital.</w:t>
      </w:r>
    </w:p>
    <w:p w14:paraId="0C632C3D" w14:textId="0A264E82" w:rsidR="00B56671" w:rsidRPr="00A16E42" w:rsidRDefault="006A1CFF" w:rsidP="00A16E42">
      <w:pPr>
        <w:pStyle w:val="Cabealho"/>
        <w:numPr>
          <w:ilvl w:val="1"/>
          <w:numId w:val="4"/>
        </w:numPr>
        <w:autoSpaceDE w:val="0"/>
        <w:autoSpaceDN w:val="0"/>
        <w:adjustRightInd w:val="0"/>
        <w:spacing w:after="0" w:line="276" w:lineRule="auto"/>
        <w:jc w:val="both"/>
        <w:rPr>
          <w:sz w:val="22"/>
          <w:szCs w:val="22"/>
        </w:rPr>
      </w:pPr>
      <w:r w:rsidRPr="0048052B">
        <w:rPr>
          <w:sz w:val="22"/>
          <w:szCs w:val="22"/>
        </w:rPr>
        <w:t xml:space="preserve">Após a negociação do preço, o </w:t>
      </w:r>
      <w:r w:rsidR="00032805">
        <w:rPr>
          <w:sz w:val="22"/>
          <w:szCs w:val="22"/>
        </w:rPr>
        <w:t>Pregoeiro</w:t>
      </w:r>
      <w:r w:rsidRPr="0048052B">
        <w:rPr>
          <w:sz w:val="22"/>
          <w:szCs w:val="22"/>
        </w:rPr>
        <w:t xml:space="preserve"> iniciará a fase de aceitação e julgamento da</w:t>
      </w:r>
      <w:r w:rsidRPr="006A1CFF">
        <w:rPr>
          <w:sz w:val="22"/>
          <w:szCs w:val="22"/>
        </w:rPr>
        <w:t xml:space="preserve"> proposta.</w:t>
      </w:r>
    </w:p>
    <w:p w14:paraId="1EEFC21E" w14:textId="695D8768" w:rsidR="006C557A" w:rsidRPr="0048052B" w:rsidRDefault="006C557A" w:rsidP="00D64157">
      <w:pPr>
        <w:pStyle w:val="Ttulo1"/>
        <w:numPr>
          <w:ilvl w:val="0"/>
          <w:numId w:val="4"/>
        </w:numPr>
        <w:spacing w:before="240" w:after="240" w:line="276" w:lineRule="auto"/>
        <w:rPr>
          <w:rFonts w:ascii="Arial" w:hAnsi="Arial" w:cs="Arial"/>
          <w:b/>
          <w:szCs w:val="22"/>
        </w:rPr>
      </w:pPr>
      <w:bookmarkStart w:id="15" w:name="_Toc139475503"/>
      <w:r w:rsidRPr="0048052B">
        <w:rPr>
          <w:rFonts w:ascii="Arial" w:hAnsi="Arial" w:cs="Arial"/>
          <w:b/>
          <w:szCs w:val="22"/>
        </w:rPr>
        <w:t>DA FASE DE JULGAMENTO</w:t>
      </w:r>
      <w:bookmarkEnd w:id="15"/>
    </w:p>
    <w:p w14:paraId="2F6E5C05" w14:textId="2BFA1A39" w:rsidR="006C557A" w:rsidRPr="00216273" w:rsidRDefault="00FF0321" w:rsidP="00D64157">
      <w:pPr>
        <w:pStyle w:val="Cabealho"/>
        <w:numPr>
          <w:ilvl w:val="1"/>
          <w:numId w:val="4"/>
        </w:numPr>
        <w:tabs>
          <w:tab w:val="clear" w:pos="4419"/>
          <w:tab w:val="clear" w:pos="8838"/>
        </w:tabs>
        <w:spacing w:line="276" w:lineRule="auto"/>
        <w:jc w:val="both"/>
        <w:rPr>
          <w:rFonts w:cs="Arial"/>
          <w:bCs/>
          <w:iCs/>
          <w:sz w:val="22"/>
          <w:szCs w:val="22"/>
        </w:rPr>
      </w:pPr>
      <w:r w:rsidRPr="00216273">
        <w:rPr>
          <w:rFonts w:cs="Arial"/>
          <w:bCs/>
          <w:iCs/>
          <w:sz w:val="22"/>
          <w:szCs w:val="22"/>
        </w:rPr>
        <w:t xml:space="preserve">Encerrada a etapa de negociação, o </w:t>
      </w:r>
      <w:r w:rsidR="00032805" w:rsidRPr="00032805">
        <w:rPr>
          <w:rFonts w:cs="Arial"/>
          <w:bCs/>
          <w:iCs/>
          <w:sz w:val="22"/>
          <w:szCs w:val="22"/>
        </w:rPr>
        <w:t>pregoeiro</w:t>
      </w:r>
      <w:r w:rsidRPr="00216273">
        <w:rPr>
          <w:rFonts w:cs="Arial"/>
          <w:bCs/>
          <w:iCs/>
          <w:sz w:val="22"/>
          <w:szCs w:val="22"/>
        </w:rPr>
        <w:t xml:space="preserve"> verificará se o licitante provisoriamente classificado em primeiro lugar atende às condições de participação no certame, conforme previsto </w:t>
      </w:r>
      <w:r w:rsidRPr="00B22A46">
        <w:rPr>
          <w:rFonts w:cs="Arial"/>
          <w:bCs/>
          <w:iCs/>
          <w:sz w:val="22"/>
          <w:szCs w:val="22"/>
        </w:rPr>
        <w:t xml:space="preserve">no </w:t>
      </w:r>
      <w:hyperlink r:id="rId35" w:anchor="art14" w:history="1">
        <w:r w:rsidR="00B22A46" w:rsidRPr="00B22A46">
          <w:rPr>
            <w:rStyle w:val="Hyperlink"/>
            <w:sz w:val="22"/>
            <w:szCs w:val="22"/>
          </w:rPr>
          <w:t>art. 14 da Lei nº 14.133/2021</w:t>
        </w:r>
      </w:hyperlink>
      <w:r w:rsidRPr="00216273">
        <w:rPr>
          <w:rFonts w:cs="Arial"/>
          <w:bCs/>
          <w:iCs/>
          <w:sz w:val="22"/>
          <w:szCs w:val="22"/>
        </w:rPr>
        <w:t xml:space="preserve">, legislação correlata e </w:t>
      </w:r>
      <w:r w:rsidR="00A16E42" w:rsidRPr="00216273">
        <w:rPr>
          <w:rFonts w:cs="Arial"/>
          <w:bCs/>
          <w:iCs/>
          <w:sz w:val="22"/>
          <w:szCs w:val="22"/>
        </w:rPr>
        <w:t>impedimentos mencionados neste edital</w:t>
      </w:r>
      <w:r w:rsidRPr="00216273">
        <w:rPr>
          <w:rFonts w:cs="Arial"/>
          <w:bCs/>
          <w:iCs/>
          <w:sz w:val="22"/>
          <w:szCs w:val="22"/>
        </w:rPr>
        <w:t>, mediante a consulta aos seguintes cadastros:</w:t>
      </w:r>
    </w:p>
    <w:p w14:paraId="7DB0FDB4" w14:textId="174AD7C8" w:rsidR="00FF0321" w:rsidRPr="00216273" w:rsidRDefault="00FF0321" w:rsidP="00D64157">
      <w:pPr>
        <w:pStyle w:val="Cabealho"/>
        <w:numPr>
          <w:ilvl w:val="2"/>
          <w:numId w:val="4"/>
        </w:numPr>
        <w:tabs>
          <w:tab w:val="clear" w:pos="4419"/>
          <w:tab w:val="clear" w:pos="8838"/>
        </w:tabs>
        <w:spacing w:line="276" w:lineRule="auto"/>
        <w:jc w:val="both"/>
        <w:rPr>
          <w:rFonts w:cs="Arial"/>
          <w:bCs/>
          <w:iCs/>
          <w:sz w:val="22"/>
          <w:szCs w:val="22"/>
        </w:rPr>
      </w:pPr>
      <w:r w:rsidRPr="00216273">
        <w:rPr>
          <w:rFonts w:cs="Arial"/>
          <w:bCs/>
          <w:iCs/>
          <w:sz w:val="22"/>
          <w:szCs w:val="22"/>
        </w:rPr>
        <w:t>SICAF;</w:t>
      </w:r>
    </w:p>
    <w:p w14:paraId="7822E7C1" w14:textId="4B0E90CD" w:rsidR="00FF0321" w:rsidRPr="00216273" w:rsidRDefault="00FF0321" w:rsidP="00D05167">
      <w:pPr>
        <w:pStyle w:val="Cabealho"/>
        <w:numPr>
          <w:ilvl w:val="2"/>
          <w:numId w:val="4"/>
        </w:numPr>
        <w:tabs>
          <w:tab w:val="clear" w:pos="4419"/>
          <w:tab w:val="clear" w:pos="8838"/>
        </w:tabs>
        <w:spacing w:line="276" w:lineRule="auto"/>
        <w:jc w:val="both"/>
        <w:rPr>
          <w:rFonts w:cs="Arial"/>
          <w:bCs/>
          <w:iCs/>
          <w:sz w:val="22"/>
          <w:szCs w:val="22"/>
        </w:rPr>
      </w:pPr>
      <w:r w:rsidRPr="00216273">
        <w:rPr>
          <w:rFonts w:cs="Arial"/>
          <w:bCs/>
          <w:iCs/>
          <w:sz w:val="22"/>
          <w:szCs w:val="22"/>
        </w:rPr>
        <w:t>Cadastro Nacional de Empresas Inidôneas e Suspensas - CEIS, mantido pela Controladoria-Geral da União (</w:t>
      </w:r>
      <w:hyperlink r:id="rId36" w:history="1">
        <w:r w:rsidR="009A05B0" w:rsidRPr="0048052B">
          <w:rPr>
            <w:rStyle w:val="Hyperlink"/>
            <w:rFonts w:cs="Arial"/>
            <w:bCs/>
            <w:iCs/>
            <w:sz w:val="22"/>
            <w:szCs w:val="22"/>
          </w:rPr>
          <w:t>https://www.portaltransparencia.gov.br/sancoes/ceis</w:t>
        </w:r>
      </w:hyperlink>
      <w:r w:rsidRPr="00216273">
        <w:rPr>
          <w:rFonts w:cs="Arial"/>
          <w:bCs/>
          <w:iCs/>
          <w:sz w:val="22"/>
          <w:szCs w:val="22"/>
        </w:rPr>
        <w:t>); e</w:t>
      </w:r>
    </w:p>
    <w:p w14:paraId="1575E281" w14:textId="3F78CBB6" w:rsidR="00FF0321" w:rsidRPr="00216273" w:rsidRDefault="00FF0321" w:rsidP="00D64157">
      <w:pPr>
        <w:pStyle w:val="Cabealho"/>
        <w:numPr>
          <w:ilvl w:val="2"/>
          <w:numId w:val="4"/>
        </w:numPr>
        <w:tabs>
          <w:tab w:val="clear" w:pos="4419"/>
          <w:tab w:val="clear" w:pos="8838"/>
        </w:tabs>
        <w:spacing w:line="276" w:lineRule="auto"/>
        <w:jc w:val="both"/>
        <w:rPr>
          <w:rFonts w:cs="Arial"/>
          <w:bCs/>
          <w:iCs/>
          <w:sz w:val="22"/>
          <w:szCs w:val="22"/>
        </w:rPr>
      </w:pPr>
      <w:r w:rsidRPr="00216273">
        <w:rPr>
          <w:rFonts w:cs="Arial"/>
          <w:bCs/>
          <w:iCs/>
          <w:sz w:val="22"/>
          <w:szCs w:val="22"/>
        </w:rPr>
        <w:t>Cadastro Nacional de Empresas Punidas – CNEP, mantido pela Controladoria-Geral da União (</w:t>
      </w:r>
      <w:hyperlink r:id="rId37" w:history="1">
        <w:r w:rsidRPr="0048052B">
          <w:rPr>
            <w:rStyle w:val="Hyperlink"/>
            <w:rFonts w:cs="Arial"/>
            <w:bCs/>
            <w:iCs/>
            <w:sz w:val="22"/>
            <w:szCs w:val="22"/>
          </w:rPr>
          <w:t>https://www.portaltransparencia.gov.br/sancoes/cnep</w:t>
        </w:r>
      </w:hyperlink>
      <w:r w:rsidRPr="00216273">
        <w:rPr>
          <w:rFonts w:cs="Arial"/>
          <w:bCs/>
          <w:iCs/>
          <w:sz w:val="22"/>
          <w:szCs w:val="22"/>
        </w:rPr>
        <w:t>).</w:t>
      </w:r>
    </w:p>
    <w:p w14:paraId="4AB77ED8" w14:textId="6525078C" w:rsidR="00FF0321" w:rsidRPr="0048052B" w:rsidRDefault="00FF0321" w:rsidP="00D64157">
      <w:pPr>
        <w:pStyle w:val="Cabealho"/>
        <w:numPr>
          <w:ilvl w:val="1"/>
          <w:numId w:val="4"/>
        </w:numPr>
        <w:tabs>
          <w:tab w:val="clear" w:pos="4419"/>
          <w:tab w:val="clear" w:pos="8838"/>
        </w:tabs>
        <w:spacing w:line="276" w:lineRule="auto"/>
        <w:jc w:val="both"/>
        <w:rPr>
          <w:rFonts w:cs="Arial"/>
          <w:bCs/>
          <w:iCs/>
          <w:color w:val="FF0000"/>
          <w:sz w:val="22"/>
          <w:szCs w:val="22"/>
        </w:rPr>
      </w:pPr>
      <w:r w:rsidRPr="00216273">
        <w:rPr>
          <w:rFonts w:cs="Arial"/>
          <w:bCs/>
          <w:iCs/>
          <w:sz w:val="22"/>
          <w:szCs w:val="22"/>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009A05B0" w:rsidRPr="0048052B">
          <w:rPr>
            <w:rStyle w:val="Hyperlink"/>
            <w:sz w:val="22"/>
            <w:szCs w:val="22"/>
          </w:rPr>
          <w:t>artigo 12 da Lei n° 8.429, de 1992</w:t>
        </w:r>
      </w:hyperlink>
      <w:r w:rsidR="009A05B0" w:rsidRPr="0048052B">
        <w:rPr>
          <w:sz w:val="22"/>
          <w:szCs w:val="22"/>
        </w:rPr>
        <w:t>.</w:t>
      </w:r>
    </w:p>
    <w:p w14:paraId="1CC5AEB4" w14:textId="23AE7ED6" w:rsidR="00FF0321" w:rsidRPr="0048052B" w:rsidRDefault="00FF0321" w:rsidP="00D64157">
      <w:pPr>
        <w:pStyle w:val="Cabealho"/>
        <w:numPr>
          <w:ilvl w:val="1"/>
          <w:numId w:val="4"/>
        </w:numPr>
        <w:tabs>
          <w:tab w:val="clear" w:pos="4419"/>
          <w:tab w:val="clear" w:pos="8838"/>
        </w:tabs>
        <w:spacing w:line="276" w:lineRule="auto"/>
        <w:jc w:val="both"/>
        <w:rPr>
          <w:rFonts w:cs="Arial"/>
          <w:bCs/>
          <w:iCs/>
          <w:color w:val="FF0000"/>
          <w:sz w:val="22"/>
          <w:szCs w:val="22"/>
        </w:rPr>
      </w:pPr>
      <w:r w:rsidRPr="00216273">
        <w:rPr>
          <w:rFonts w:cs="Arial"/>
          <w:bCs/>
          <w:iCs/>
          <w:sz w:val="22"/>
          <w:szCs w:val="22"/>
        </w:rPr>
        <w:t xml:space="preserve">Caso conste na Consulta de Situação do licitante a existência de Ocorrências Impeditivas Indiretas, o </w:t>
      </w:r>
      <w:r w:rsidR="00032805">
        <w:rPr>
          <w:rFonts w:cs="Arial"/>
          <w:bCs/>
          <w:iCs/>
          <w:sz w:val="22"/>
          <w:szCs w:val="22"/>
        </w:rPr>
        <w:t>pregoeiro</w:t>
      </w:r>
      <w:r w:rsidRPr="00216273">
        <w:rPr>
          <w:rFonts w:cs="Arial"/>
          <w:bCs/>
          <w:iCs/>
          <w:sz w:val="22"/>
          <w:szCs w:val="22"/>
        </w:rPr>
        <w:t xml:space="preserve"> diligenciará para verificar se houve fraude por parte das </w:t>
      </w:r>
      <w:r w:rsidRPr="00216273">
        <w:rPr>
          <w:rFonts w:cs="Arial"/>
          <w:bCs/>
          <w:iCs/>
          <w:sz w:val="22"/>
          <w:szCs w:val="22"/>
        </w:rPr>
        <w:lastRenderedPageBreak/>
        <w:t>empresas apontadas no Relatório de Ocorrências Impeditivas Indiretas</w:t>
      </w:r>
      <w:r w:rsidR="009A05B0" w:rsidRPr="00216273">
        <w:rPr>
          <w:rFonts w:cs="Arial"/>
          <w:bCs/>
          <w:iCs/>
          <w:sz w:val="22"/>
          <w:szCs w:val="22"/>
        </w:rPr>
        <w:t xml:space="preserve"> </w:t>
      </w:r>
      <w:r w:rsidR="009A05B0" w:rsidRPr="0048052B">
        <w:rPr>
          <w:sz w:val="22"/>
          <w:szCs w:val="22"/>
        </w:rPr>
        <w:t>(</w:t>
      </w:r>
      <w:hyperlink r:id="rId39" w:anchor="art29" w:history="1">
        <w:r w:rsidR="009A05B0" w:rsidRPr="0048052B">
          <w:rPr>
            <w:rStyle w:val="Hyperlink"/>
            <w:sz w:val="22"/>
            <w:szCs w:val="22"/>
          </w:rPr>
          <w:t xml:space="preserve">IN nº 3/2018, art. 29, </w:t>
        </w:r>
        <w:r w:rsidR="009A05B0" w:rsidRPr="0048052B">
          <w:rPr>
            <w:rStyle w:val="Hyperlink"/>
            <w:i/>
            <w:iCs/>
            <w:sz w:val="22"/>
            <w:szCs w:val="22"/>
          </w:rPr>
          <w:t>caput</w:t>
        </w:r>
      </w:hyperlink>
      <w:r w:rsidR="009A05B0" w:rsidRPr="0048052B">
        <w:rPr>
          <w:sz w:val="22"/>
          <w:szCs w:val="22"/>
        </w:rPr>
        <w:t>)</w:t>
      </w:r>
      <w:r w:rsidR="009A05B0" w:rsidRPr="00216273">
        <w:rPr>
          <w:rFonts w:cs="Arial"/>
          <w:bCs/>
          <w:iCs/>
          <w:sz w:val="22"/>
          <w:szCs w:val="22"/>
        </w:rPr>
        <w:t>.</w:t>
      </w:r>
    </w:p>
    <w:p w14:paraId="198BA384" w14:textId="07F8C5F2" w:rsidR="00FF0321" w:rsidRPr="0048052B" w:rsidRDefault="00FF0321" w:rsidP="0048052B">
      <w:pPr>
        <w:pStyle w:val="Cabealho"/>
        <w:numPr>
          <w:ilvl w:val="2"/>
          <w:numId w:val="4"/>
        </w:numPr>
        <w:tabs>
          <w:tab w:val="clear" w:pos="4419"/>
          <w:tab w:val="clear" w:pos="8838"/>
          <w:tab w:val="left" w:pos="567"/>
        </w:tabs>
        <w:spacing w:line="276" w:lineRule="auto"/>
        <w:jc w:val="both"/>
        <w:rPr>
          <w:rFonts w:cs="Arial"/>
          <w:bCs/>
          <w:iCs/>
          <w:color w:val="FF0000"/>
          <w:sz w:val="22"/>
          <w:szCs w:val="22"/>
        </w:rPr>
      </w:pPr>
      <w:r w:rsidRPr="00216273">
        <w:rPr>
          <w:rFonts w:cs="Arial"/>
          <w:bCs/>
          <w:iCs/>
          <w:sz w:val="22"/>
          <w:szCs w:val="22"/>
        </w:rPr>
        <w:t xml:space="preserve">A tentativa de burla será verificada por meio dos vínculos societários, linhas de fornecimento similares, dentre </w:t>
      </w:r>
      <w:r w:rsidR="009A05B0" w:rsidRPr="00216273">
        <w:rPr>
          <w:rFonts w:cs="Arial"/>
          <w:bCs/>
          <w:iCs/>
          <w:sz w:val="22"/>
          <w:szCs w:val="22"/>
        </w:rPr>
        <w:t>outros</w:t>
      </w:r>
      <w:r w:rsidRPr="00216273">
        <w:rPr>
          <w:rFonts w:cs="Arial"/>
          <w:bCs/>
          <w:iCs/>
          <w:sz w:val="22"/>
          <w:szCs w:val="22"/>
        </w:rPr>
        <w:t xml:space="preserve"> </w:t>
      </w:r>
      <w:r w:rsidR="009A05B0" w:rsidRPr="0048052B">
        <w:rPr>
          <w:sz w:val="22"/>
          <w:szCs w:val="22"/>
        </w:rPr>
        <w:t>(</w:t>
      </w:r>
      <w:hyperlink r:id="rId40" w:history="1">
        <w:r w:rsidR="009A05B0" w:rsidRPr="0048052B">
          <w:rPr>
            <w:rStyle w:val="Hyperlink"/>
            <w:sz w:val="22"/>
            <w:szCs w:val="22"/>
          </w:rPr>
          <w:t>IN nº 3/2018, art. 29, §1º</w:t>
        </w:r>
      </w:hyperlink>
      <w:r w:rsidR="009A05B0" w:rsidRPr="0048052B">
        <w:rPr>
          <w:sz w:val="22"/>
          <w:szCs w:val="22"/>
        </w:rPr>
        <w:t>).</w:t>
      </w:r>
    </w:p>
    <w:p w14:paraId="2C65CB06" w14:textId="17D4D6F1" w:rsidR="00FF0321" w:rsidRPr="0048052B" w:rsidRDefault="00FF0321" w:rsidP="0048052B">
      <w:pPr>
        <w:pStyle w:val="Cabealho"/>
        <w:numPr>
          <w:ilvl w:val="2"/>
          <w:numId w:val="4"/>
        </w:numPr>
        <w:tabs>
          <w:tab w:val="clear" w:pos="4419"/>
          <w:tab w:val="clear" w:pos="8838"/>
          <w:tab w:val="left" w:pos="567"/>
        </w:tabs>
        <w:spacing w:line="276" w:lineRule="auto"/>
        <w:jc w:val="both"/>
        <w:rPr>
          <w:rFonts w:cs="Arial"/>
          <w:bCs/>
          <w:iCs/>
          <w:color w:val="FF0000"/>
          <w:sz w:val="22"/>
          <w:szCs w:val="22"/>
        </w:rPr>
      </w:pPr>
      <w:r w:rsidRPr="00216273">
        <w:rPr>
          <w:rFonts w:cs="Arial"/>
          <w:bCs/>
          <w:iCs/>
          <w:sz w:val="22"/>
          <w:szCs w:val="22"/>
        </w:rPr>
        <w:t xml:space="preserve">O licitante será convocado para manifestação previamente a uma eventual desclassificação </w:t>
      </w:r>
      <w:r w:rsidR="009A05B0" w:rsidRPr="0048052B">
        <w:rPr>
          <w:sz w:val="22"/>
          <w:szCs w:val="22"/>
        </w:rPr>
        <w:t>(</w:t>
      </w:r>
      <w:hyperlink r:id="rId41" w:history="1">
        <w:r w:rsidR="009A05B0" w:rsidRPr="0048052B">
          <w:rPr>
            <w:rStyle w:val="Hyperlink"/>
            <w:sz w:val="22"/>
            <w:szCs w:val="22"/>
          </w:rPr>
          <w:t>IN nº 3/2018, art. 29, §2º</w:t>
        </w:r>
      </w:hyperlink>
      <w:r w:rsidR="009A05B0" w:rsidRPr="0048052B">
        <w:rPr>
          <w:sz w:val="22"/>
          <w:szCs w:val="22"/>
        </w:rPr>
        <w:t>).</w:t>
      </w:r>
    </w:p>
    <w:p w14:paraId="3F0B6AA5" w14:textId="26DA642C" w:rsidR="00FF0321" w:rsidRPr="00216273" w:rsidRDefault="00FF0321" w:rsidP="0048052B">
      <w:pPr>
        <w:pStyle w:val="Cabealho"/>
        <w:numPr>
          <w:ilvl w:val="2"/>
          <w:numId w:val="4"/>
        </w:numPr>
        <w:tabs>
          <w:tab w:val="clear" w:pos="4419"/>
          <w:tab w:val="clear" w:pos="8838"/>
          <w:tab w:val="left" w:pos="567"/>
        </w:tabs>
        <w:spacing w:line="276" w:lineRule="auto"/>
        <w:jc w:val="both"/>
        <w:rPr>
          <w:rFonts w:cs="Arial"/>
          <w:bCs/>
          <w:iCs/>
          <w:sz w:val="22"/>
          <w:szCs w:val="22"/>
        </w:rPr>
      </w:pPr>
      <w:r w:rsidRPr="00216273">
        <w:rPr>
          <w:rFonts w:cs="Arial"/>
          <w:bCs/>
          <w:iCs/>
          <w:sz w:val="22"/>
          <w:szCs w:val="22"/>
        </w:rPr>
        <w:t>Constatada a existência de sanção, o licitante será reputado inabilitado, por falta de condição de participação.</w:t>
      </w:r>
    </w:p>
    <w:p w14:paraId="31BEB7B2" w14:textId="1C34687C" w:rsidR="00C95F45" w:rsidRPr="00216273" w:rsidRDefault="00C95F45" w:rsidP="00D64157">
      <w:pPr>
        <w:pStyle w:val="Cabealho"/>
        <w:numPr>
          <w:ilvl w:val="1"/>
          <w:numId w:val="4"/>
        </w:numPr>
        <w:tabs>
          <w:tab w:val="clear" w:pos="4419"/>
          <w:tab w:val="clear" w:pos="8838"/>
        </w:tabs>
        <w:spacing w:line="276" w:lineRule="auto"/>
        <w:jc w:val="both"/>
        <w:rPr>
          <w:rFonts w:cs="Arial"/>
          <w:bCs/>
          <w:iCs/>
          <w:sz w:val="22"/>
          <w:szCs w:val="22"/>
        </w:rPr>
      </w:pPr>
      <w:r w:rsidRPr="00216273">
        <w:rPr>
          <w:rFonts w:cs="Arial"/>
          <w:bCs/>
          <w:iCs/>
          <w:sz w:val="22"/>
          <w:szCs w:val="22"/>
        </w:rPr>
        <w:t>Caso atendidas as condições de participação, será iniciado o procedimento de habilitação.</w:t>
      </w:r>
    </w:p>
    <w:p w14:paraId="0957E821" w14:textId="6FA151A9" w:rsidR="00C95F45" w:rsidRPr="0048052B" w:rsidRDefault="00C95F45" w:rsidP="00D64157">
      <w:pPr>
        <w:pStyle w:val="Cabealho"/>
        <w:numPr>
          <w:ilvl w:val="1"/>
          <w:numId w:val="4"/>
        </w:numPr>
        <w:tabs>
          <w:tab w:val="clear" w:pos="4419"/>
          <w:tab w:val="clear" w:pos="8838"/>
        </w:tabs>
        <w:spacing w:line="276" w:lineRule="auto"/>
        <w:jc w:val="both"/>
        <w:rPr>
          <w:rFonts w:cs="Arial"/>
          <w:bCs/>
          <w:iCs/>
          <w:color w:val="FF0000"/>
          <w:sz w:val="22"/>
          <w:szCs w:val="22"/>
        </w:rPr>
      </w:pPr>
      <w:r w:rsidRPr="00216273">
        <w:rPr>
          <w:rFonts w:cs="Arial"/>
          <w:bCs/>
          <w:iCs/>
          <w:sz w:val="22"/>
          <w:szCs w:val="22"/>
        </w:rPr>
        <w:t>Caso o licitante provisoriamente classificado em primeiro lugar tenha se utilizado de algum tratamento favorecido às ME/</w:t>
      </w:r>
      <w:proofErr w:type="spellStart"/>
      <w:r w:rsidRPr="00216273">
        <w:rPr>
          <w:rFonts w:cs="Arial"/>
          <w:bCs/>
          <w:iCs/>
          <w:sz w:val="22"/>
          <w:szCs w:val="22"/>
        </w:rPr>
        <w:t>EPPs</w:t>
      </w:r>
      <w:proofErr w:type="spellEnd"/>
      <w:r w:rsidRPr="00216273">
        <w:rPr>
          <w:rFonts w:cs="Arial"/>
          <w:bCs/>
          <w:iCs/>
          <w:sz w:val="22"/>
          <w:szCs w:val="22"/>
        </w:rPr>
        <w:t xml:space="preserve">, o </w:t>
      </w:r>
      <w:r w:rsidR="00032805">
        <w:rPr>
          <w:rFonts w:cs="Arial"/>
          <w:bCs/>
          <w:iCs/>
          <w:sz w:val="22"/>
          <w:szCs w:val="22"/>
        </w:rPr>
        <w:t>pregoeiro</w:t>
      </w:r>
      <w:r w:rsidRPr="00216273">
        <w:rPr>
          <w:rFonts w:cs="Arial"/>
          <w:bCs/>
          <w:iCs/>
          <w:sz w:val="22"/>
          <w:szCs w:val="22"/>
        </w:rPr>
        <w:t xml:space="preserve"> verificará se faz jus ao benefício, </w:t>
      </w:r>
      <w:r w:rsidR="006F3582">
        <w:rPr>
          <w:rFonts w:cs="Arial"/>
          <w:bCs/>
          <w:iCs/>
          <w:sz w:val="22"/>
          <w:szCs w:val="22"/>
        </w:rPr>
        <w:t>conforme a previsão do edital relativa à prerrogativa.</w:t>
      </w:r>
    </w:p>
    <w:p w14:paraId="6E2C399D" w14:textId="6F08C251" w:rsidR="00C95F45" w:rsidRPr="00216273" w:rsidRDefault="00C95F45" w:rsidP="00D64157">
      <w:pPr>
        <w:pStyle w:val="Cabealho"/>
        <w:numPr>
          <w:ilvl w:val="1"/>
          <w:numId w:val="4"/>
        </w:numPr>
        <w:tabs>
          <w:tab w:val="clear" w:pos="4419"/>
          <w:tab w:val="clear" w:pos="8838"/>
        </w:tabs>
        <w:spacing w:line="276" w:lineRule="auto"/>
        <w:jc w:val="both"/>
        <w:rPr>
          <w:rFonts w:cs="Arial"/>
          <w:bCs/>
          <w:iCs/>
          <w:color w:val="FF0000"/>
          <w:sz w:val="22"/>
          <w:szCs w:val="22"/>
        </w:rPr>
      </w:pPr>
      <w:r w:rsidRPr="00216273">
        <w:rPr>
          <w:rFonts w:cs="Arial"/>
          <w:bCs/>
          <w:iCs/>
          <w:sz w:val="22"/>
          <w:szCs w:val="22"/>
        </w:rPr>
        <w:t xml:space="preserve">Verificadas as condições de participação e de utilização do tratamento favorecido, o </w:t>
      </w:r>
      <w:r w:rsidR="00032805">
        <w:rPr>
          <w:rFonts w:cs="Arial"/>
          <w:bCs/>
          <w:iCs/>
          <w:sz w:val="22"/>
          <w:szCs w:val="22"/>
        </w:rPr>
        <w:t>pregoeiro</w:t>
      </w:r>
      <w:r w:rsidRPr="00216273">
        <w:rPr>
          <w:rFonts w:cs="Arial"/>
          <w:bCs/>
          <w:iCs/>
          <w:sz w:val="22"/>
          <w:szCs w:val="22"/>
        </w:rPr>
        <w:t xml:space="preserve">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0048052B" w:rsidRPr="0048052B">
          <w:rPr>
            <w:rStyle w:val="Hyperlink"/>
            <w:sz w:val="22"/>
            <w:szCs w:val="22"/>
          </w:rPr>
          <w:t>artigo 29 a 35 da IN SEGES nº 73, de 30 de setembro de 2022</w:t>
        </w:r>
      </w:hyperlink>
      <w:r w:rsidR="0048052B" w:rsidRPr="0048052B">
        <w:rPr>
          <w:sz w:val="22"/>
          <w:szCs w:val="22"/>
        </w:rPr>
        <w:t>.</w:t>
      </w:r>
    </w:p>
    <w:p w14:paraId="2B7A1C98" w14:textId="36BA9960" w:rsidR="00216273" w:rsidRPr="00216273" w:rsidRDefault="00216273" w:rsidP="00216273">
      <w:pPr>
        <w:pStyle w:val="Cabealho"/>
        <w:numPr>
          <w:ilvl w:val="1"/>
          <w:numId w:val="4"/>
        </w:numPr>
        <w:tabs>
          <w:tab w:val="clear" w:pos="4419"/>
          <w:tab w:val="clear" w:pos="8838"/>
        </w:tabs>
        <w:spacing w:line="276" w:lineRule="auto"/>
        <w:jc w:val="both"/>
        <w:rPr>
          <w:rFonts w:cs="Arial"/>
          <w:b/>
          <w:sz w:val="22"/>
          <w:szCs w:val="22"/>
        </w:rPr>
      </w:pPr>
      <w:r w:rsidRPr="00216273">
        <w:rPr>
          <w:rFonts w:cs="Arial"/>
          <w:bCs/>
          <w:iCs/>
          <w:sz w:val="22"/>
          <w:szCs w:val="22"/>
        </w:rPr>
        <w:t>Será</w:t>
      </w:r>
      <w:r w:rsidRPr="00216273">
        <w:rPr>
          <w:rFonts w:cs="Arial"/>
          <w:sz w:val="22"/>
          <w:szCs w:val="22"/>
        </w:rPr>
        <w:t xml:space="preserve"> desclassificada a proposta que: </w:t>
      </w:r>
    </w:p>
    <w:p w14:paraId="06A7B3BC" w14:textId="2DA5131F" w:rsidR="00216273" w:rsidRPr="00216273" w:rsidRDefault="00216273" w:rsidP="00216273">
      <w:pPr>
        <w:pStyle w:val="Cabealho"/>
        <w:numPr>
          <w:ilvl w:val="2"/>
          <w:numId w:val="4"/>
        </w:numPr>
        <w:tabs>
          <w:tab w:val="clear" w:pos="4419"/>
          <w:tab w:val="clear" w:pos="8838"/>
          <w:tab w:val="left" w:pos="567"/>
        </w:tabs>
        <w:spacing w:line="276" w:lineRule="auto"/>
        <w:jc w:val="both"/>
        <w:rPr>
          <w:rFonts w:cs="Arial"/>
          <w:bCs/>
          <w:iCs/>
          <w:sz w:val="22"/>
          <w:szCs w:val="22"/>
        </w:rPr>
      </w:pPr>
      <w:r w:rsidRPr="00216273">
        <w:rPr>
          <w:rFonts w:cs="Arial"/>
          <w:bCs/>
          <w:iCs/>
          <w:sz w:val="22"/>
          <w:szCs w:val="22"/>
        </w:rPr>
        <w:t>Contiver vícios insanáveis;</w:t>
      </w:r>
    </w:p>
    <w:p w14:paraId="6AA6F5D5" w14:textId="6B75CA4A" w:rsidR="00216273" w:rsidRPr="00216273" w:rsidRDefault="00216273" w:rsidP="00216273">
      <w:pPr>
        <w:pStyle w:val="Cabealho"/>
        <w:numPr>
          <w:ilvl w:val="2"/>
          <w:numId w:val="4"/>
        </w:numPr>
        <w:tabs>
          <w:tab w:val="clear" w:pos="4419"/>
          <w:tab w:val="clear" w:pos="8838"/>
          <w:tab w:val="left" w:pos="567"/>
        </w:tabs>
        <w:spacing w:line="276" w:lineRule="auto"/>
        <w:jc w:val="both"/>
        <w:rPr>
          <w:rFonts w:cs="Arial"/>
          <w:bCs/>
          <w:iCs/>
          <w:sz w:val="22"/>
          <w:szCs w:val="22"/>
        </w:rPr>
      </w:pPr>
      <w:r w:rsidRPr="00216273">
        <w:rPr>
          <w:rFonts w:cs="Arial"/>
          <w:bCs/>
          <w:iCs/>
          <w:sz w:val="22"/>
          <w:szCs w:val="22"/>
        </w:rPr>
        <w:t>Não obedecer às especificações técnicas contidas no Termo de Referência;</w:t>
      </w:r>
    </w:p>
    <w:p w14:paraId="2231D19C" w14:textId="0DBC0213" w:rsidR="00216273" w:rsidRPr="00216273" w:rsidRDefault="00216273" w:rsidP="00216273">
      <w:pPr>
        <w:pStyle w:val="Cabealho"/>
        <w:numPr>
          <w:ilvl w:val="2"/>
          <w:numId w:val="4"/>
        </w:numPr>
        <w:tabs>
          <w:tab w:val="clear" w:pos="4419"/>
          <w:tab w:val="clear" w:pos="8838"/>
          <w:tab w:val="left" w:pos="567"/>
        </w:tabs>
        <w:spacing w:line="276" w:lineRule="auto"/>
        <w:jc w:val="both"/>
        <w:rPr>
          <w:rFonts w:cs="Arial"/>
          <w:bCs/>
          <w:iCs/>
          <w:sz w:val="22"/>
          <w:szCs w:val="22"/>
        </w:rPr>
      </w:pPr>
      <w:r w:rsidRPr="00216273">
        <w:rPr>
          <w:rFonts w:cs="Arial"/>
          <w:bCs/>
          <w:iCs/>
          <w:sz w:val="22"/>
          <w:szCs w:val="22"/>
        </w:rPr>
        <w:t>Apresentar preços inexequíveis ou permanecerem acima do preço máximo definido para a contratação;</w:t>
      </w:r>
    </w:p>
    <w:p w14:paraId="6C43105B" w14:textId="7DF26CBF" w:rsidR="00216273" w:rsidRPr="00216273" w:rsidRDefault="00216273" w:rsidP="00216273">
      <w:pPr>
        <w:pStyle w:val="Cabealho"/>
        <w:numPr>
          <w:ilvl w:val="2"/>
          <w:numId w:val="4"/>
        </w:numPr>
        <w:tabs>
          <w:tab w:val="clear" w:pos="4419"/>
          <w:tab w:val="clear" w:pos="8838"/>
          <w:tab w:val="left" w:pos="567"/>
        </w:tabs>
        <w:spacing w:line="276" w:lineRule="auto"/>
        <w:jc w:val="both"/>
        <w:rPr>
          <w:rFonts w:cs="Arial"/>
          <w:bCs/>
          <w:iCs/>
          <w:sz w:val="22"/>
          <w:szCs w:val="22"/>
        </w:rPr>
      </w:pPr>
      <w:r w:rsidRPr="00216273">
        <w:rPr>
          <w:rFonts w:cs="Arial"/>
          <w:bCs/>
          <w:iCs/>
          <w:sz w:val="22"/>
          <w:szCs w:val="22"/>
        </w:rPr>
        <w:t>Não tiverem sua exequibilidade demonstrada</w:t>
      </w:r>
      <w:r w:rsidR="006F3582">
        <w:rPr>
          <w:rFonts w:cs="Arial"/>
          <w:bCs/>
          <w:iCs/>
          <w:sz w:val="22"/>
          <w:szCs w:val="22"/>
        </w:rPr>
        <w:t xml:space="preserve"> </w:t>
      </w:r>
      <w:r w:rsidRPr="00216273">
        <w:rPr>
          <w:rFonts w:cs="Arial"/>
          <w:bCs/>
          <w:iCs/>
          <w:sz w:val="22"/>
          <w:szCs w:val="22"/>
        </w:rPr>
        <w:t>quando exigido pel</w:t>
      </w:r>
      <w:r w:rsidR="006F3582">
        <w:rPr>
          <w:rFonts w:cs="Arial"/>
          <w:bCs/>
          <w:iCs/>
          <w:sz w:val="22"/>
          <w:szCs w:val="22"/>
        </w:rPr>
        <w:t>o pregoeiro</w:t>
      </w:r>
      <w:r w:rsidRPr="00216273">
        <w:rPr>
          <w:rFonts w:cs="Arial"/>
          <w:bCs/>
          <w:iCs/>
          <w:sz w:val="22"/>
          <w:szCs w:val="22"/>
        </w:rPr>
        <w:t>;</w:t>
      </w:r>
    </w:p>
    <w:p w14:paraId="63D76639" w14:textId="139F7173" w:rsidR="00216273" w:rsidRPr="00216273" w:rsidRDefault="00216273" w:rsidP="00216273">
      <w:pPr>
        <w:pStyle w:val="Cabealho"/>
        <w:numPr>
          <w:ilvl w:val="2"/>
          <w:numId w:val="4"/>
        </w:numPr>
        <w:tabs>
          <w:tab w:val="clear" w:pos="4419"/>
          <w:tab w:val="clear" w:pos="8838"/>
          <w:tab w:val="left" w:pos="567"/>
        </w:tabs>
        <w:spacing w:line="276" w:lineRule="auto"/>
        <w:jc w:val="both"/>
        <w:rPr>
          <w:rFonts w:cs="Arial"/>
          <w:bCs/>
          <w:iCs/>
          <w:sz w:val="22"/>
          <w:szCs w:val="22"/>
        </w:rPr>
      </w:pPr>
      <w:r w:rsidRPr="00216273">
        <w:rPr>
          <w:rFonts w:cs="Arial"/>
          <w:bCs/>
          <w:iCs/>
          <w:sz w:val="22"/>
          <w:szCs w:val="22"/>
        </w:rPr>
        <w:t>Apresentar desconformidade com quaisquer outras exigências deste Edital ou seus anexos, desde que insanável.</w:t>
      </w:r>
    </w:p>
    <w:p w14:paraId="59797997" w14:textId="2C664ADF" w:rsidR="00216273" w:rsidRPr="00216273" w:rsidRDefault="00216273" w:rsidP="00216273">
      <w:pPr>
        <w:pStyle w:val="Cabealho"/>
        <w:numPr>
          <w:ilvl w:val="1"/>
          <w:numId w:val="4"/>
        </w:numPr>
        <w:tabs>
          <w:tab w:val="clear" w:pos="4419"/>
          <w:tab w:val="clear" w:pos="8838"/>
        </w:tabs>
        <w:spacing w:line="276" w:lineRule="auto"/>
        <w:jc w:val="both"/>
        <w:rPr>
          <w:rFonts w:cs="Arial"/>
          <w:b/>
          <w:bCs/>
          <w:sz w:val="22"/>
          <w:szCs w:val="22"/>
        </w:rPr>
      </w:pPr>
      <w:r w:rsidRPr="00216273">
        <w:rPr>
          <w:rFonts w:cs="Arial"/>
          <w:sz w:val="22"/>
          <w:szCs w:val="22"/>
        </w:rPr>
        <w:t xml:space="preserve">No caso de bens e serviços em geral, é indício de inexequibilidade das propostas valores inferiores a 50% (cinquenta por cento) do valor orçado pela </w:t>
      </w:r>
      <w:r w:rsidR="007E4D6B">
        <w:rPr>
          <w:sz w:val="22"/>
          <w:szCs w:val="22"/>
        </w:rPr>
        <w:t>entidade promotora da licitação</w:t>
      </w:r>
      <w:r w:rsidRPr="00216273">
        <w:rPr>
          <w:rFonts w:cs="Arial"/>
          <w:sz w:val="22"/>
          <w:szCs w:val="22"/>
        </w:rPr>
        <w:t>.</w:t>
      </w:r>
    </w:p>
    <w:p w14:paraId="243A6A60" w14:textId="19680B71" w:rsidR="00216273" w:rsidRPr="00216273" w:rsidRDefault="00216273" w:rsidP="00216273">
      <w:pPr>
        <w:pStyle w:val="Cabealho"/>
        <w:numPr>
          <w:ilvl w:val="2"/>
          <w:numId w:val="4"/>
        </w:numPr>
        <w:tabs>
          <w:tab w:val="clear" w:pos="4419"/>
          <w:tab w:val="clear" w:pos="8838"/>
          <w:tab w:val="left" w:pos="567"/>
        </w:tabs>
        <w:spacing w:line="276" w:lineRule="auto"/>
        <w:jc w:val="both"/>
        <w:rPr>
          <w:rFonts w:cs="Arial"/>
          <w:sz w:val="22"/>
          <w:szCs w:val="22"/>
        </w:rPr>
      </w:pPr>
      <w:r w:rsidRPr="00216273">
        <w:rPr>
          <w:rFonts w:cs="Arial"/>
          <w:sz w:val="22"/>
          <w:szCs w:val="22"/>
        </w:rPr>
        <w:t xml:space="preserve">A inexequibilidade só será </w:t>
      </w:r>
      <w:r w:rsidR="006F3582">
        <w:rPr>
          <w:rFonts w:cs="Arial"/>
          <w:sz w:val="22"/>
          <w:szCs w:val="22"/>
        </w:rPr>
        <w:t>declarada</w:t>
      </w:r>
      <w:r w:rsidRPr="00216273">
        <w:rPr>
          <w:rFonts w:cs="Arial"/>
          <w:sz w:val="22"/>
          <w:szCs w:val="22"/>
        </w:rPr>
        <w:t xml:space="preserve"> após diligência do </w:t>
      </w:r>
      <w:r w:rsidR="00032805">
        <w:rPr>
          <w:rFonts w:cs="Arial"/>
          <w:sz w:val="22"/>
          <w:szCs w:val="22"/>
        </w:rPr>
        <w:t>pregoeiro</w:t>
      </w:r>
      <w:r w:rsidRPr="00216273">
        <w:rPr>
          <w:rFonts w:cs="Arial"/>
          <w:sz w:val="22"/>
          <w:szCs w:val="22"/>
        </w:rPr>
        <w:t>, que comprove:</w:t>
      </w:r>
    </w:p>
    <w:p w14:paraId="700FBA84" w14:textId="24E8479E" w:rsidR="00216273" w:rsidRPr="00216273" w:rsidRDefault="00216273" w:rsidP="00216273">
      <w:pPr>
        <w:pStyle w:val="Cabealho"/>
        <w:numPr>
          <w:ilvl w:val="3"/>
          <w:numId w:val="4"/>
        </w:numPr>
        <w:autoSpaceDE w:val="0"/>
        <w:autoSpaceDN w:val="0"/>
        <w:adjustRightInd w:val="0"/>
        <w:spacing w:after="0" w:line="276" w:lineRule="auto"/>
        <w:jc w:val="both"/>
        <w:rPr>
          <w:rFonts w:cs="Arial"/>
          <w:sz w:val="22"/>
          <w:szCs w:val="22"/>
        </w:rPr>
      </w:pPr>
      <w:r w:rsidRPr="00216273">
        <w:rPr>
          <w:rFonts w:cs="Arial"/>
          <w:sz w:val="22"/>
          <w:szCs w:val="22"/>
        </w:rPr>
        <w:t>Que o custo do licitante ultrapassa o valor da proposta; e</w:t>
      </w:r>
    </w:p>
    <w:p w14:paraId="26734B65" w14:textId="4F334DBE" w:rsidR="00216273" w:rsidRPr="00216273" w:rsidRDefault="00216273" w:rsidP="00216273">
      <w:pPr>
        <w:pStyle w:val="Cabealho"/>
        <w:numPr>
          <w:ilvl w:val="3"/>
          <w:numId w:val="4"/>
        </w:numPr>
        <w:autoSpaceDE w:val="0"/>
        <w:autoSpaceDN w:val="0"/>
        <w:adjustRightInd w:val="0"/>
        <w:spacing w:after="0" w:line="276" w:lineRule="auto"/>
        <w:jc w:val="both"/>
        <w:rPr>
          <w:rFonts w:cs="Arial"/>
          <w:sz w:val="22"/>
          <w:szCs w:val="22"/>
        </w:rPr>
      </w:pPr>
      <w:r w:rsidRPr="00216273">
        <w:rPr>
          <w:rFonts w:cs="Arial"/>
          <w:sz w:val="22"/>
          <w:szCs w:val="22"/>
        </w:rPr>
        <w:t>Inexistirem custos de oportunidade capazes de justificar o vulto da oferta.</w:t>
      </w:r>
    </w:p>
    <w:p w14:paraId="36F3FD9D" w14:textId="77777777" w:rsidR="00216273" w:rsidRPr="00216273" w:rsidRDefault="00216273" w:rsidP="00216273">
      <w:pPr>
        <w:pStyle w:val="Cabealho"/>
        <w:numPr>
          <w:ilvl w:val="1"/>
          <w:numId w:val="4"/>
        </w:numPr>
        <w:tabs>
          <w:tab w:val="clear" w:pos="4419"/>
          <w:tab w:val="clear" w:pos="8838"/>
        </w:tabs>
        <w:spacing w:line="276" w:lineRule="auto"/>
        <w:jc w:val="both"/>
        <w:rPr>
          <w:rFonts w:cs="Arial"/>
          <w:b/>
          <w:sz w:val="22"/>
          <w:szCs w:val="22"/>
        </w:rPr>
      </w:pPr>
      <w:r w:rsidRPr="00216273">
        <w:rPr>
          <w:rFonts w:cs="Arial"/>
          <w:sz w:val="22"/>
          <w:szCs w:val="22"/>
        </w:rPr>
        <w:t>Se houver indícios de inexequibilidade da proposta de preço, ou em caso da necessidade de esclarecimentos complementares, poderão ser efetuadas diligências, para que a empresa comprove a exequibilidade da proposta.</w:t>
      </w:r>
    </w:p>
    <w:p w14:paraId="49553917" w14:textId="66254847" w:rsidR="00216273" w:rsidRPr="007E47AB" w:rsidRDefault="00216273" w:rsidP="007E47AB">
      <w:pPr>
        <w:pStyle w:val="Cabealho"/>
        <w:tabs>
          <w:tab w:val="clear" w:pos="4419"/>
          <w:tab w:val="clear" w:pos="8838"/>
          <w:tab w:val="left" w:pos="567"/>
        </w:tabs>
        <w:spacing w:line="276" w:lineRule="auto"/>
        <w:jc w:val="both"/>
        <w:rPr>
          <w:rFonts w:cs="Arial"/>
          <w:b/>
          <w:vanish/>
          <w:sz w:val="22"/>
          <w:szCs w:val="22"/>
          <w:highlight w:val="yellow"/>
        </w:rPr>
      </w:pPr>
      <w:r w:rsidRPr="007E47AB">
        <w:rPr>
          <w:rFonts w:cs="Arial"/>
          <w:vanish/>
          <w:sz w:val="22"/>
          <w:szCs w:val="22"/>
          <w:highlight w:val="yellow"/>
        </w:rPr>
        <w:t xml:space="preserve">Caso o custo global estimado do objeto licitado tenha sido decomposto em seus respectivos custos unitários por meio de Planilha de Custos e Formação de Preços elaborada pela </w:t>
      </w:r>
      <w:r w:rsidR="007E4D6B" w:rsidRPr="007E47AB">
        <w:rPr>
          <w:vanish/>
          <w:sz w:val="22"/>
          <w:szCs w:val="22"/>
          <w:highlight w:val="yellow"/>
        </w:rPr>
        <w:t>entidade promotora da licitação</w:t>
      </w:r>
      <w:r w:rsidRPr="007E47AB">
        <w:rPr>
          <w:rFonts w:cs="Arial"/>
          <w:vanish/>
          <w:sz w:val="22"/>
          <w:szCs w:val="22"/>
          <w:highlight w:val="yellow"/>
        </w:rPr>
        <w:t>, o licitante classificado em primeiro lugar será convocado para apresentar Planilha por ele elaborada, com os respectivos valores adequados ao valor final da sua proposta, sob pena de não aceitação da proposta.</w:t>
      </w:r>
    </w:p>
    <w:p w14:paraId="575554F3" w14:textId="77777777" w:rsidR="006F3582" w:rsidRPr="007E47AB" w:rsidRDefault="00216273" w:rsidP="007E47AB">
      <w:pPr>
        <w:pStyle w:val="Cabealho"/>
        <w:tabs>
          <w:tab w:val="clear" w:pos="4419"/>
          <w:tab w:val="clear" w:pos="8838"/>
          <w:tab w:val="left" w:pos="567"/>
        </w:tabs>
        <w:spacing w:line="276" w:lineRule="auto"/>
        <w:jc w:val="both"/>
        <w:rPr>
          <w:rFonts w:cs="Arial"/>
          <w:b/>
          <w:vanish/>
          <w:sz w:val="22"/>
          <w:szCs w:val="22"/>
          <w:highlight w:val="yellow"/>
        </w:rPr>
      </w:pPr>
      <w:r w:rsidRPr="007E47AB">
        <w:rPr>
          <w:rFonts w:cs="Arial"/>
          <w:vanish/>
          <w:sz w:val="22"/>
          <w:szCs w:val="22"/>
          <w:highlight w:val="yellow"/>
        </w:rPr>
        <w:t xml:space="preserve">Erros no preenchimento da planilha não constituem motivo para </w:t>
      </w:r>
      <w:r w:rsidR="006F3582" w:rsidRPr="007E47AB">
        <w:rPr>
          <w:rFonts w:cs="Arial"/>
          <w:vanish/>
          <w:sz w:val="22"/>
          <w:szCs w:val="22"/>
          <w:highlight w:val="yellow"/>
        </w:rPr>
        <w:t>a desclassificação da proposta.</w:t>
      </w:r>
    </w:p>
    <w:p w14:paraId="50651C86" w14:textId="7FA8CE42" w:rsidR="00216273" w:rsidRPr="007E47AB" w:rsidRDefault="00216273" w:rsidP="007E47AB">
      <w:pPr>
        <w:pStyle w:val="Cabealho"/>
        <w:tabs>
          <w:tab w:val="clear" w:pos="4419"/>
          <w:tab w:val="clear" w:pos="8838"/>
          <w:tab w:val="left" w:pos="567"/>
        </w:tabs>
        <w:spacing w:line="276" w:lineRule="auto"/>
        <w:jc w:val="both"/>
        <w:rPr>
          <w:rFonts w:cs="Arial"/>
          <w:b/>
          <w:vanish/>
          <w:sz w:val="22"/>
          <w:szCs w:val="22"/>
          <w:highlight w:val="yellow"/>
        </w:rPr>
      </w:pPr>
      <w:r w:rsidRPr="007E47AB">
        <w:rPr>
          <w:rFonts w:cs="Arial"/>
          <w:vanish/>
          <w:sz w:val="22"/>
          <w:szCs w:val="22"/>
          <w:highlight w:val="yellow"/>
        </w:rPr>
        <w:t xml:space="preserve">A planilha poderá́ ser ajustada pelo </w:t>
      </w:r>
      <w:r w:rsidR="007E4D6B" w:rsidRPr="007E47AB">
        <w:rPr>
          <w:vanish/>
          <w:sz w:val="22"/>
          <w:szCs w:val="22"/>
          <w:highlight w:val="yellow"/>
        </w:rPr>
        <w:t>licitante</w:t>
      </w:r>
      <w:r w:rsidRPr="007E47AB">
        <w:rPr>
          <w:rFonts w:cs="Arial"/>
          <w:vanish/>
          <w:sz w:val="22"/>
          <w:szCs w:val="22"/>
          <w:highlight w:val="yellow"/>
        </w:rPr>
        <w:t>, no prazo indicado pelo sistema, desde que não haja majoração do preço e que se comprove que este é o bastante para arcar com todos os custos da contratação;</w:t>
      </w:r>
    </w:p>
    <w:p w14:paraId="52040E01" w14:textId="77777777" w:rsidR="00216273" w:rsidRPr="007E47AB" w:rsidRDefault="00216273" w:rsidP="007E47AB">
      <w:pPr>
        <w:pStyle w:val="Cabealho"/>
        <w:tabs>
          <w:tab w:val="clear" w:pos="4419"/>
          <w:tab w:val="clear" w:pos="8838"/>
          <w:tab w:val="left" w:pos="567"/>
          <w:tab w:val="left" w:pos="1134"/>
        </w:tabs>
        <w:spacing w:line="276" w:lineRule="auto"/>
        <w:ind w:left="567"/>
        <w:jc w:val="both"/>
        <w:rPr>
          <w:rFonts w:cs="Arial"/>
          <w:b/>
          <w:vanish/>
          <w:sz w:val="22"/>
          <w:szCs w:val="22"/>
          <w:highlight w:val="yellow"/>
        </w:rPr>
      </w:pPr>
      <w:r w:rsidRPr="007E47AB">
        <w:rPr>
          <w:rFonts w:cs="Arial"/>
          <w:vanish/>
          <w:sz w:val="22"/>
          <w:szCs w:val="22"/>
          <w:highlight w:val="yellow"/>
        </w:rPr>
        <w:t>O ajuste de que trata este dispositivo se limita a sanar erros ou falhas que não alterem a substância das propostas;</w:t>
      </w:r>
    </w:p>
    <w:p w14:paraId="009A2797" w14:textId="77777777" w:rsidR="00216273" w:rsidRPr="007E47AB" w:rsidRDefault="00216273" w:rsidP="007E47AB">
      <w:pPr>
        <w:pStyle w:val="Cabealho"/>
        <w:tabs>
          <w:tab w:val="clear" w:pos="4419"/>
          <w:tab w:val="clear" w:pos="8838"/>
          <w:tab w:val="left" w:pos="567"/>
          <w:tab w:val="left" w:pos="1134"/>
        </w:tabs>
        <w:spacing w:line="276" w:lineRule="auto"/>
        <w:ind w:left="567"/>
        <w:jc w:val="both"/>
        <w:rPr>
          <w:rFonts w:cs="Arial"/>
          <w:b/>
          <w:vanish/>
          <w:sz w:val="22"/>
          <w:szCs w:val="22"/>
          <w:highlight w:val="yellow"/>
        </w:rPr>
      </w:pPr>
      <w:r w:rsidRPr="007E47AB">
        <w:rPr>
          <w:rFonts w:cs="Arial"/>
          <w:vanish/>
          <w:sz w:val="22"/>
          <w:szCs w:val="22"/>
          <w:highlight w:val="yellow"/>
        </w:rPr>
        <w:t>Considera-se erro no preenchimento da planilha passível de correção a indicação de recolhimento de impostos e contribuições na forma do Simples Nacional, quando não cabível esse regime.</w:t>
      </w:r>
    </w:p>
    <w:p w14:paraId="34ED7C8F" w14:textId="77777777" w:rsidR="00216273" w:rsidRPr="00216273" w:rsidRDefault="00216273" w:rsidP="00216273">
      <w:pPr>
        <w:pStyle w:val="Cabealho"/>
        <w:numPr>
          <w:ilvl w:val="1"/>
          <w:numId w:val="4"/>
        </w:numPr>
        <w:tabs>
          <w:tab w:val="clear" w:pos="4419"/>
          <w:tab w:val="clear" w:pos="8838"/>
        </w:tabs>
        <w:spacing w:line="276" w:lineRule="auto"/>
        <w:jc w:val="both"/>
        <w:rPr>
          <w:rFonts w:cs="Arial"/>
          <w:b/>
          <w:sz w:val="22"/>
          <w:szCs w:val="22"/>
        </w:rPr>
      </w:pPr>
      <w:r w:rsidRPr="00216273">
        <w:rPr>
          <w:rFonts w:cs="Arial"/>
          <w:sz w:val="22"/>
          <w:szCs w:val="22"/>
          <w:lang w:eastAsia="en-US"/>
        </w:rPr>
        <w:t xml:space="preserve">Para fins de análise da proposta quanto ao cumprimento </w:t>
      </w:r>
      <w:r w:rsidRPr="00216273">
        <w:rPr>
          <w:rFonts w:cs="Arial"/>
          <w:sz w:val="22"/>
          <w:szCs w:val="22"/>
        </w:rPr>
        <w:t>das</w:t>
      </w:r>
      <w:r w:rsidRPr="00216273">
        <w:rPr>
          <w:rFonts w:cs="Arial"/>
          <w:sz w:val="22"/>
          <w:szCs w:val="22"/>
          <w:lang w:eastAsia="en-US"/>
        </w:rPr>
        <w:t xml:space="preserve"> especificações do objeto, poderá ser colhida a </w:t>
      </w:r>
      <w:r w:rsidRPr="00216273">
        <w:rPr>
          <w:rFonts w:cs="Arial"/>
          <w:sz w:val="22"/>
          <w:szCs w:val="22"/>
        </w:rPr>
        <w:t>manifestação</w:t>
      </w:r>
      <w:r w:rsidRPr="00216273">
        <w:rPr>
          <w:rFonts w:cs="Arial"/>
          <w:sz w:val="22"/>
          <w:szCs w:val="22"/>
          <w:lang w:eastAsia="en-US"/>
        </w:rPr>
        <w:t xml:space="preserve"> escrita do setor requisitante do serviço ou da área especializada no objeto.</w:t>
      </w:r>
    </w:p>
    <w:p w14:paraId="562E2C64" w14:textId="77777777" w:rsidR="00CA0CAB" w:rsidRPr="003A0279" w:rsidRDefault="00BB3F24" w:rsidP="00D64157">
      <w:pPr>
        <w:pStyle w:val="Ttulo1"/>
        <w:numPr>
          <w:ilvl w:val="0"/>
          <w:numId w:val="4"/>
        </w:numPr>
        <w:spacing w:before="240" w:after="240" w:line="276" w:lineRule="auto"/>
        <w:rPr>
          <w:rFonts w:ascii="Arial" w:hAnsi="Arial" w:cs="Arial"/>
          <w:b/>
          <w:szCs w:val="22"/>
        </w:rPr>
      </w:pPr>
      <w:bookmarkStart w:id="16" w:name="_Toc139475504"/>
      <w:r w:rsidRPr="003A0279">
        <w:rPr>
          <w:rFonts w:ascii="Arial" w:hAnsi="Arial" w:cs="Arial"/>
          <w:b/>
          <w:szCs w:val="22"/>
        </w:rPr>
        <w:lastRenderedPageBreak/>
        <w:t>DA HABILITAÇÃO</w:t>
      </w:r>
      <w:bookmarkEnd w:id="16"/>
    </w:p>
    <w:p w14:paraId="532EA564" w14:textId="79546D8F" w:rsidR="00475220" w:rsidRPr="00475220" w:rsidRDefault="00475220" w:rsidP="00475220">
      <w:pPr>
        <w:pStyle w:val="Cabealho"/>
        <w:numPr>
          <w:ilvl w:val="1"/>
          <w:numId w:val="4"/>
        </w:numPr>
        <w:tabs>
          <w:tab w:val="clear" w:pos="4419"/>
          <w:tab w:val="clear" w:pos="8838"/>
        </w:tabs>
        <w:spacing w:line="276" w:lineRule="auto"/>
        <w:jc w:val="both"/>
        <w:rPr>
          <w:rFonts w:cs="Arial"/>
          <w:sz w:val="22"/>
          <w:szCs w:val="22"/>
        </w:rPr>
      </w:pPr>
      <w:r w:rsidRPr="00475220">
        <w:rPr>
          <w:rFonts w:cs="Arial"/>
          <w:sz w:val="22"/>
          <w:szCs w:val="22"/>
        </w:rPr>
        <w:t>Os documentos previstos no Termo de Referência, necessários e suficientes para demonstrar a capacidade do licitante de realizar o objeto da licitação, serão exigidos</w:t>
      </w:r>
      <w:r w:rsidR="00573A7C">
        <w:rPr>
          <w:rFonts w:cs="Arial"/>
          <w:sz w:val="22"/>
          <w:szCs w:val="22"/>
        </w:rPr>
        <w:t xml:space="preserve">, </w:t>
      </w:r>
      <w:r w:rsidRPr="00475220">
        <w:rPr>
          <w:rFonts w:cs="Arial"/>
          <w:sz w:val="22"/>
          <w:szCs w:val="22"/>
        </w:rPr>
        <w:t xml:space="preserve">para fins de habilitação, </w:t>
      </w:r>
      <w:r w:rsidR="00573A7C">
        <w:rPr>
          <w:rFonts w:cs="Arial"/>
          <w:sz w:val="22"/>
          <w:szCs w:val="22"/>
        </w:rPr>
        <w:t xml:space="preserve">somente do licitante vencedor e após o julgamento da proposta, </w:t>
      </w:r>
      <w:r w:rsidRPr="00475220">
        <w:rPr>
          <w:rFonts w:cs="Arial"/>
          <w:sz w:val="22"/>
          <w:szCs w:val="22"/>
        </w:rPr>
        <w:t xml:space="preserve">nos termos dos </w:t>
      </w:r>
      <w:hyperlink r:id="rId43" w:anchor="art62" w:history="1">
        <w:proofErr w:type="spellStart"/>
        <w:r w:rsidRPr="00475220">
          <w:rPr>
            <w:rStyle w:val="Hyperlink"/>
            <w:rFonts w:cs="Arial"/>
            <w:sz w:val="22"/>
            <w:szCs w:val="22"/>
          </w:rPr>
          <w:t>arts</w:t>
        </w:r>
        <w:proofErr w:type="spellEnd"/>
        <w:r w:rsidRPr="00475220">
          <w:rPr>
            <w:rStyle w:val="Hyperlink"/>
            <w:rFonts w:cs="Arial"/>
            <w:sz w:val="22"/>
            <w:szCs w:val="22"/>
          </w:rPr>
          <w:t>. 62 a 70 da Lei nº 14.133, de 2021</w:t>
        </w:r>
      </w:hyperlink>
      <w:r w:rsidRPr="00475220">
        <w:rPr>
          <w:rFonts w:cs="Arial"/>
          <w:sz w:val="22"/>
          <w:szCs w:val="22"/>
        </w:rPr>
        <w:t>.</w:t>
      </w:r>
    </w:p>
    <w:p w14:paraId="3F8BE27B" w14:textId="77777777" w:rsidR="00475220" w:rsidRPr="000A0F53" w:rsidRDefault="00475220" w:rsidP="003A1140">
      <w:pPr>
        <w:pStyle w:val="PargrafodaLista"/>
        <w:numPr>
          <w:ilvl w:val="1"/>
          <w:numId w:val="4"/>
        </w:numPr>
        <w:tabs>
          <w:tab w:val="left" w:pos="0"/>
          <w:tab w:val="left" w:pos="1134"/>
          <w:tab w:val="left" w:pos="1276"/>
        </w:tabs>
        <w:spacing w:line="276" w:lineRule="auto"/>
        <w:jc w:val="both"/>
        <w:rPr>
          <w:rFonts w:cs="Arial"/>
          <w:i/>
          <w:iCs/>
          <w:szCs w:val="22"/>
        </w:rPr>
      </w:pPr>
      <w:bookmarkStart w:id="17" w:name="_Ref114663777"/>
      <w:r w:rsidRPr="00475220">
        <w:rPr>
          <w:rFonts w:cs="Arial"/>
          <w:szCs w:val="22"/>
        </w:rPr>
        <w:t>A documentação exigida para fins de habilitação jurídica, fiscal, social e trabalhista e econômico-</w:t>
      </w:r>
      <w:proofErr w:type="spellStart"/>
      <w:r w:rsidRPr="00475220">
        <w:rPr>
          <w:rFonts w:cs="Arial"/>
          <w:szCs w:val="22"/>
        </w:rPr>
        <w:t>ﬁnanceira</w:t>
      </w:r>
      <w:proofErr w:type="spellEnd"/>
      <w:r w:rsidRPr="00475220">
        <w:rPr>
          <w:rFonts w:cs="Arial"/>
          <w:szCs w:val="22"/>
        </w:rPr>
        <w:t>, poderá ser substituída pelo registro cadastral no SICAF.</w:t>
      </w:r>
      <w:bookmarkEnd w:id="17"/>
    </w:p>
    <w:p w14:paraId="314E49D2" w14:textId="1A32289F" w:rsidR="000A0F53" w:rsidRPr="000A0F53" w:rsidRDefault="000A0F53" w:rsidP="000A0F53">
      <w:pPr>
        <w:pStyle w:val="PargrafodaLista"/>
        <w:numPr>
          <w:ilvl w:val="2"/>
          <w:numId w:val="4"/>
        </w:numPr>
        <w:tabs>
          <w:tab w:val="left" w:pos="0"/>
          <w:tab w:val="left" w:pos="567"/>
          <w:tab w:val="left" w:pos="1276"/>
        </w:tabs>
        <w:spacing w:line="276" w:lineRule="auto"/>
        <w:jc w:val="both"/>
        <w:rPr>
          <w:szCs w:val="22"/>
        </w:rPr>
      </w:pPr>
      <w:r w:rsidRPr="000A0F53">
        <w:rPr>
          <w:szCs w:val="22"/>
        </w:rPr>
        <w:t xml:space="preserve">É de responsabilidade do licitante conferir a exatidão dos seus dados cadastrais no </w:t>
      </w:r>
      <w:r w:rsidR="007C58C4" w:rsidRPr="000A0F53">
        <w:rPr>
          <w:szCs w:val="22"/>
        </w:rPr>
        <w:t>SICAF</w:t>
      </w:r>
      <w:r w:rsidRPr="000A0F53">
        <w:rPr>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4" w:history="1">
        <w:r w:rsidRPr="000A0F53">
          <w:rPr>
            <w:rStyle w:val="Hyperlink"/>
            <w:szCs w:val="22"/>
          </w:rPr>
          <w:t xml:space="preserve">IN nº 3/2018, art. 7º, </w:t>
        </w:r>
        <w:r w:rsidRPr="000A0F53">
          <w:rPr>
            <w:rStyle w:val="Hyperlink"/>
            <w:i/>
            <w:iCs/>
            <w:szCs w:val="22"/>
          </w:rPr>
          <w:t>caput</w:t>
        </w:r>
      </w:hyperlink>
      <w:r w:rsidRPr="000A0F53">
        <w:rPr>
          <w:szCs w:val="22"/>
        </w:rPr>
        <w:t>).</w:t>
      </w:r>
    </w:p>
    <w:p w14:paraId="6E260AE1" w14:textId="389B69F0" w:rsidR="003A1140" w:rsidRPr="00047903" w:rsidRDefault="000A0F53" w:rsidP="003A1140">
      <w:pPr>
        <w:pStyle w:val="Cabealho"/>
        <w:numPr>
          <w:ilvl w:val="3"/>
          <w:numId w:val="4"/>
        </w:numPr>
        <w:autoSpaceDE w:val="0"/>
        <w:autoSpaceDN w:val="0"/>
        <w:adjustRightInd w:val="0"/>
        <w:spacing w:after="0" w:line="276" w:lineRule="auto"/>
        <w:jc w:val="both"/>
        <w:rPr>
          <w:rFonts w:cs="Arial"/>
          <w:i/>
          <w:iCs/>
          <w:sz w:val="22"/>
          <w:szCs w:val="22"/>
        </w:rPr>
      </w:pPr>
      <w:r w:rsidRPr="00047903">
        <w:rPr>
          <w:rFonts w:cs="Arial"/>
          <w:bCs/>
          <w:iCs/>
          <w:sz w:val="22"/>
          <w:szCs w:val="22"/>
        </w:rPr>
        <w:t xml:space="preserve">O descumprimento do subitem </w:t>
      </w:r>
      <w:r w:rsidR="006F3582" w:rsidRPr="00047903">
        <w:rPr>
          <w:rFonts w:cs="Arial"/>
          <w:bCs/>
          <w:iCs/>
          <w:sz w:val="22"/>
          <w:szCs w:val="22"/>
        </w:rPr>
        <w:t>anterior</w:t>
      </w:r>
      <w:r w:rsidRPr="00047903">
        <w:rPr>
          <w:rFonts w:cs="Arial"/>
          <w:bCs/>
          <w:iCs/>
          <w:sz w:val="22"/>
          <w:szCs w:val="22"/>
        </w:rPr>
        <w:t xml:space="preserve"> implicará </w:t>
      </w:r>
      <w:r w:rsidR="006F3582" w:rsidRPr="00047903">
        <w:rPr>
          <w:rFonts w:cs="Arial"/>
          <w:bCs/>
          <w:iCs/>
          <w:sz w:val="22"/>
          <w:szCs w:val="22"/>
        </w:rPr>
        <w:t>n</w:t>
      </w:r>
      <w:r w:rsidRPr="00047903">
        <w:rPr>
          <w:rFonts w:cs="Arial"/>
          <w:bCs/>
          <w:iCs/>
          <w:sz w:val="22"/>
          <w:szCs w:val="22"/>
        </w:rPr>
        <w:t>a inabilitação do licitante</w:t>
      </w:r>
      <w:r w:rsidR="00DA7188" w:rsidRPr="00047903">
        <w:rPr>
          <w:rFonts w:cs="Arial"/>
          <w:bCs/>
          <w:iCs/>
          <w:sz w:val="22"/>
          <w:szCs w:val="22"/>
        </w:rPr>
        <w:t xml:space="preserve"> </w:t>
      </w:r>
      <w:r w:rsidR="00DA7188" w:rsidRPr="00047903">
        <w:rPr>
          <w:rStyle w:val="Hyperlink"/>
          <w:sz w:val="22"/>
          <w:szCs w:val="22"/>
        </w:rPr>
        <w:t>(</w:t>
      </w:r>
      <w:hyperlink r:id="rId45" w:history="1">
        <w:r w:rsidR="00DA7188" w:rsidRPr="00047903">
          <w:rPr>
            <w:rStyle w:val="Hyperlink"/>
            <w:sz w:val="22"/>
            <w:szCs w:val="22"/>
          </w:rPr>
          <w:t>IN nº 3/2018, art. 7º, parágrafo único</w:t>
        </w:r>
      </w:hyperlink>
      <w:r w:rsidR="00DA7188" w:rsidRPr="00047903">
        <w:rPr>
          <w:rStyle w:val="Hyperlink"/>
          <w:sz w:val="22"/>
          <w:szCs w:val="22"/>
        </w:rPr>
        <w:t>)</w:t>
      </w:r>
      <w:r w:rsidRPr="00047903">
        <w:rPr>
          <w:rFonts w:cs="Arial"/>
          <w:bCs/>
          <w:iCs/>
          <w:sz w:val="22"/>
          <w:szCs w:val="22"/>
        </w:rPr>
        <w:t xml:space="preserve">, exceto se a consulta aos sítios eletrônicos oficiais emissores de certidões realizada pelo </w:t>
      </w:r>
      <w:r w:rsidR="00047903" w:rsidRPr="00047903">
        <w:rPr>
          <w:rFonts w:cs="Arial"/>
          <w:bCs/>
          <w:iCs/>
          <w:sz w:val="22"/>
          <w:szCs w:val="22"/>
        </w:rPr>
        <w:t>p</w:t>
      </w:r>
      <w:r w:rsidR="00032805" w:rsidRPr="00047903">
        <w:rPr>
          <w:rFonts w:cs="Arial"/>
          <w:bCs/>
          <w:iCs/>
          <w:sz w:val="22"/>
          <w:szCs w:val="22"/>
        </w:rPr>
        <w:t>regoeiro</w:t>
      </w:r>
      <w:r w:rsidRPr="00047903">
        <w:rPr>
          <w:rFonts w:cs="Arial"/>
          <w:bCs/>
          <w:iCs/>
          <w:sz w:val="22"/>
          <w:szCs w:val="22"/>
        </w:rPr>
        <w:t xml:space="preserve"> lograr êxito em encontrar a(s) certidão(</w:t>
      </w:r>
      <w:proofErr w:type="spellStart"/>
      <w:r w:rsidRPr="00047903">
        <w:rPr>
          <w:rFonts w:cs="Arial"/>
          <w:bCs/>
          <w:iCs/>
          <w:sz w:val="22"/>
          <w:szCs w:val="22"/>
        </w:rPr>
        <w:t>ões</w:t>
      </w:r>
      <w:proofErr w:type="spellEnd"/>
      <w:r w:rsidRPr="00047903">
        <w:rPr>
          <w:rFonts w:cs="Arial"/>
          <w:bCs/>
          <w:iCs/>
          <w:sz w:val="22"/>
          <w:szCs w:val="22"/>
        </w:rPr>
        <w:t>) válida(s).</w:t>
      </w:r>
      <w:bookmarkStart w:id="18" w:name="_Ref114663151"/>
    </w:p>
    <w:p w14:paraId="7EF48F02" w14:textId="2E09487D" w:rsidR="003A1140" w:rsidRPr="003A1140" w:rsidRDefault="003A1140" w:rsidP="003A1140">
      <w:pPr>
        <w:pStyle w:val="Cabealho"/>
        <w:numPr>
          <w:ilvl w:val="2"/>
          <w:numId w:val="4"/>
        </w:numPr>
        <w:autoSpaceDE w:val="0"/>
        <w:autoSpaceDN w:val="0"/>
        <w:adjustRightInd w:val="0"/>
        <w:spacing w:after="0" w:line="276" w:lineRule="auto"/>
        <w:jc w:val="both"/>
        <w:rPr>
          <w:rFonts w:cs="Arial"/>
          <w:i/>
          <w:iCs/>
          <w:sz w:val="22"/>
          <w:szCs w:val="22"/>
        </w:rPr>
      </w:pPr>
      <w:bookmarkStart w:id="19" w:name="_Ref131597003"/>
      <w:r w:rsidRPr="003A1140">
        <w:rPr>
          <w:rFonts w:cs="Arial"/>
          <w:sz w:val="22"/>
          <w:szCs w:val="22"/>
        </w:rPr>
        <w:t>Os documentos exigidos para habilitação que não estejam contemplados no S</w:t>
      </w:r>
      <w:r w:rsidR="00047903">
        <w:rPr>
          <w:rFonts w:cs="Arial"/>
          <w:sz w:val="22"/>
          <w:szCs w:val="22"/>
        </w:rPr>
        <w:t>ICAF</w:t>
      </w:r>
      <w:r w:rsidRPr="003A1140">
        <w:rPr>
          <w:rFonts w:cs="Arial"/>
          <w:sz w:val="22"/>
          <w:szCs w:val="22"/>
        </w:rPr>
        <w:t xml:space="preserve"> serão enviados por meio do sistema, em formato digital, no prazo de </w:t>
      </w:r>
      <w:r w:rsidR="00047903" w:rsidRPr="00C50199">
        <w:rPr>
          <w:rFonts w:cs="Arial"/>
          <w:b/>
          <w:sz w:val="22"/>
          <w:szCs w:val="22"/>
        </w:rPr>
        <w:t>02h (duas</w:t>
      </w:r>
      <w:r w:rsidRPr="00C50199">
        <w:rPr>
          <w:rFonts w:cs="Arial"/>
          <w:b/>
          <w:sz w:val="22"/>
          <w:szCs w:val="22"/>
        </w:rPr>
        <w:t xml:space="preserve"> horas</w:t>
      </w:r>
      <w:r w:rsidR="00047903" w:rsidRPr="00C50199">
        <w:rPr>
          <w:rFonts w:cs="Arial"/>
          <w:b/>
          <w:sz w:val="22"/>
          <w:szCs w:val="22"/>
        </w:rPr>
        <w:t>)</w:t>
      </w:r>
      <w:r w:rsidRPr="00047903">
        <w:rPr>
          <w:rFonts w:cs="Arial"/>
          <w:sz w:val="22"/>
          <w:szCs w:val="22"/>
        </w:rPr>
        <w:t xml:space="preserve"> </w:t>
      </w:r>
      <w:r w:rsidRPr="003A1140">
        <w:rPr>
          <w:rFonts w:cs="Arial"/>
          <w:sz w:val="22"/>
          <w:szCs w:val="22"/>
        </w:rPr>
        <w:t xml:space="preserve">prorrogável por igual período, contado da solicitação do </w:t>
      </w:r>
      <w:r w:rsidR="00032805">
        <w:rPr>
          <w:rFonts w:cs="Arial"/>
          <w:sz w:val="22"/>
          <w:szCs w:val="22"/>
        </w:rPr>
        <w:t>pregoeiro</w:t>
      </w:r>
      <w:r w:rsidR="00047903">
        <w:rPr>
          <w:rFonts w:cs="Arial"/>
          <w:sz w:val="22"/>
          <w:szCs w:val="22"/>
        </w:rPr>
        <w:t xml:space="preserve"> e a critério deste</w:t>
      </w:r>
      <w:r w:rsidRPr="003A1140">
        <w:rPr>
          <w:rFonts w:cs="Arial"/>
          <w:sz w:val="22"/>
          <w:szCs w:val="22"/>
        </w:rPr>
        <w:t>.</w:t>
      </w:r>
      <w:bookmarkEnd w:id="18"/>
      <w:bookmarkEnd w:id="19"/>
    </w:p>
    <w:p w14:paraId="071F2C74" w14:textId="330FC632" w:rsidR="003A1140" w:rsidRPr="003A1140" w:rsidRDefault="003A1140" w:rsidP="003A1140">
      <w:pPr>
        <w:pStyle w:val="Cabealho"/>
        <w:numPr>
          <w:ilvl w:val="2"/>
          <w:numId w:val="4"/>
        </w:numPr>
        <w:autoSpaceDE w:val="0"/>
        <w:autoSpaceDN w:val="0"/>
        <w:adjustRightInd w:val="0"/>
        <w:spacing w:after="0" w:line="276" w:lineRule="auto"/>
        <w:jc w:val="both"/>
        <w:rPr>
          <w:rFonts w:cs="Arial"/>
          <w:i/>
          <w:iCs/>
          <w:sz w:val="22"/>
          <w:szCs w:val="22"/>
        </w:rPr>
      </w:pPr>
      <w:r w:rsidRPr="003A1140">
        <w:rPr>
          <w:rFonts w:cs="Arial"/>
          <w:sz w:val="22"/>
          <w:szCs w:val="22"/>
        </w:rPr>
        <w:t>Na hipótese de a fase de habilitação anteceder a fase de apresentação de propostas e lances, os licitantes encaminharão, por meio do sistema, simultaneamente</w:t>
      </w:r>
      <w:r w:rsidR="00573A7C">
        <w:rPr>
          <w:rFonts w:cs="Arial"/>
          <w:sz w:val="22"/>
          <w:szCs w:val="22"/>
        </w:rPr>
        <w:t>,</w:t>
      </w:r>
      <w:r w:rsidRPr="003A1140">
        <w:rPr>
          <w:rFonts w:cs="Arial"/>
          <w:sz w:val="22"/>
          <w:szCs w:val="22"/>
        </w:rPr>
        <w:t xml:space="preserve"> os documentos de habilitação e a proposta com o preço ou o percentual de desconto, observado o disposto no </w:t>
      </w:r>
      <w:hyperlink r:id="rId46" w:history="1">
        <w:r w:rsidRPr="003A1140">
          <w:rPr>
            <w:rStyle w:val="Hyperlink"/>
            <w:rFonts w:cs="Arial"/>
            <w:sz w:val="22"/>
            <w:szCs w:val="22"/>
          </w:rPr>
          <w:t xml:space="preserve">§ 1º do art. 36 e no § 1º do art. 39 da </w:t>
        </w:r>
        <w:r w:rsidRPr="003A1140">
          <w:rPr>
            <w:rStyle w:val="Hyperlink"/>
            <w:rFonts w:cs="Arial"/>
            <w:i/>
            <w:iCs/>
            <w:sz w:val="22"/>
            <w:szCs w:val="22"/>
          </w:rPr>
          <w:t>Instrução Normativa SEGES nº 73, de 30 de setembro de 2022</w:t>
        </w:r>
        <w:r w:rsidRPr="003A1140">
          <w:rPr>
            <w:rStyle w:val="Hyperlink"/>
            <w:rFonts w:cs="Arial"/>
            <w:sz w:val="22"/>
            <w:szCs w:val="22"/>
          </w:rPr>
          <w:t>.</w:t>
        </w:r>
      </w:hyperlink>
    </w:p>
    <w:p w14:paraId="4993A769" w14:textId="77777777" w:rsidR="00573A7C" w:rsidRPr="00EA1641" w:rsidRDefault="00573A7C" w:rsidP="00EA1641">
      <w:pPr>
        <w:pStyle w:val="Cabealho"/>
        <w:numPr>
          <w:ilvl w:val="2"/>
          <w:numId w:val="4"/>
        </w:numPr>
        <w:autoSpaceDE w:val="0"/>
        <w:autoSpaceDN w:val="0"/>
        <w:adjustRightInd w:val="0"/>
        <w:spacing w:after="0" w:line="276" w:lineRule="auto"/>
        <w:jc w:val="both"/>
        <w:rPr>
          <w:i/>
          <w:sz w:val="22"/>
        </w:rPr>
      </w:pPr>
      <w:r w:rsidRPr="00EA1641">
        <w:rPr>
          <w:sz w:val="22"/>
        </w:rPr>
        <w:t>Os documentos relativos à regularidade fiscal que constem do Termo de Referência somente serão exigidos, em qualquer caso, em momento posterior ao julgamento das propostas, e apenas do licitante mais bem classificado.</w:t>
      </w:r>
    </w:p>
    <w:p w14:paraId="6BFA9294" w14:textId="01385CD1" w:rsidR="00573A7C" w:rsidRPr="00573A7C" w:rsidRDefault="00573A7C" w:rsidP="00573A7C">
      <w:pPr>
        <w:pStyle w:val="Cabealho"/>
        <w:numPr>
          <w:ilvl w:val="3"/>
          <w:numId w:val="4"/>
        </w:numPr>
        <w:autoSpaceDE w:val="0"/>
        <w:autoSpaceDN w:val="0"/>
        <w:adjustRightInd w:val="0"/>
        <w:spacing w:after="0" w:line="276" w:lineRule="auto"/>
        <w:jc w:val="both"/>
        <w:rPr>
          <w:i/>
          <w:sz w:val="22"/>
        </w:rPr>
      </w:pPr>
      <w:r w:rsidRPr="00573A7C">
        <w:rPr>
          <w:sz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6DBE564" w14:textId="688217EE" w:rsidR="000A0F53" w:rsidRPr="00DA7188" w:rsidRDefault="000A0F53" w:rsidP="00DA7188">
      <w:pPr>
        <w:pStyle w:val="PargrafodaLista"/>
        <w:numPr>
          <w:ilvl w:val="2"/>
          <w:numId w:val="4"/>
        </w:numPr>
        <w:tabs>
          <w:tab w:val="left" w:pos="0"/>
          <w:tab w:val="left" w:pos="567"/>
          <w:tab w:val="left" w:pos="1276"/>
        </w:tabs>
        <w:spacing w:line="276" w:lineRule="auto"/>
        <w:jc w:val="both"/>
        <w:rPr>
          <w:szCs w:val="22"/>
        </w:rPr>
      </w:pPr>
      <w:r w:rsidRPr="000A0F53">
        <w:rPr>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sidRPr="000A0F53">
          <w:rPr>
            <w:rStyle w:val="Hyperlink"/>
            <w:szCs w:val="22"/>
          </w:rPr>
          <w:t>IN nº 3/2018, art. 4º, §1º, e art. 6º, §4º</w:t>
        </w:r>
      </w:hyperlink>
      <w:r w:rsidRPr="000A0F53">
        <w:rPr>
          <w:szCs w:val="22"/>
        </w:rPr>
        <w:t>).</w:t>
      </w:r>
    </w:p>
    <w:p w14:paraId="5EE04EC9" w14:textId="77777777" w:rsidR="00475220" w:rsidRPr="00475220" w:rsidRDefault="00475220" w:rsidP="00475220">
      <w:pPr>
        <w:pStyle w:val="Cabealho"/>
        <w:numPr>
          <w:ilvl w:val="1"/>
          <w:numId w:val="4"/>
        </w:numPr>
        <w:tabs>
          <w:tab w:val="clear" w:pos="4419"/>
          <w:tab w:val="clear" w:pos="8838"/>
        </w:tabs>
        <w:spacing w:line="276" w:lineRule="auto"/>
        <w:jc w:val="both"/>
        <w:rPr>
          <w:rFonts w:cs="Arial"/>
          <w:i/>
          <w:sz w:val="22"/>
          <w:szCs w:val="22"/>
        </w:rPr>
      </w:pPr>
      <w:r w:rsidRPr="00475220">
        <w:rPr>
          <w:rFonts w:cs="Arial"/>
          <w:sz w:val="22"/>
          <w:szCs w:val="22"/>
        </w:rPr>
        <w:t>Quando permitida a participação de empresas estrangeiras que não funcionem no País, as exigências de habilitação serão atendidas mediante documentos equivalentes, inicialmente apresentados em tradução livre.</w:t>
      </w:r>
    </w:p>
    <w:p w14:paraId="5E3B5A3F" w14:textId="5BA3B161" w:rsidR="00475220" w:rsidRPr="00475220" w:rsidRDefault="00475220" w:rsidP="00475220">
      <w:pPr>
        <w:pStyle w:val="PargrafodaLista"/>
        <w:numPr>
          <w:ilvl w:val="2"/>
          <w:numId w:val="4"/>
        </w:numPr>
        <w:tabs>
          <w:tab w:val="left" w:pos="0"/>
          <w:tab w:val="left" w:pos="567"/>
          <w:tab w:val="left" w:pos="1276"/>
        </w:tabs>
        <w:spacing w:line="276" w:lineRule="auto"/>
        <w:jc w:val="both"/>
        <w:rPr>
          <w:rFonts w:cs="Arial"/>
          <w:i/>
          <w:iCs/>
          <w:szCs w:val="22"/>
        </w:rPr>
      </w:pPr>
      <w:r w:rsidRPr="00475220">
        <w:rPr>
          <w:rFonts w:cs="Arial"/>
          <w:szCs w:val="22"/>
        </w:rPr>
        <w:t>Na hipótese de o licitante vencedor ser empresa estrangeira qu</w:t>
      </w:r>
      <w:r w:rsidR="00047903">
        <w:rPr>
          <w:rFonts w:cs="Arial"/>
          <w:szCs w:val="22"/>
        </w:rPr>
        <w:t>e não funcione no País, para fins</w:t>
      </w:r>
      <w:r w:rsidRPr="00475220">
        <w:rPr>
          <w:rFonts w:cs="Arial"/>
          <w:szCs w:val="22"/>
        </w:rPr>
        <w:t xml:space="preserve"> de assinatura do contrato ou da ata de registro de preços, os documentos exigidos para a habilitação serão traduzidos por tradutor juramentado no País e apostilados </w:t>
      </w:r>
      <w:r w:rsidRPr="00475220">
        <w:rPr>
          <w:rFonts w:cs="Arial"/>
          <w:szCs w:val="22"/>
        </w:rPr>
        <w:lastRenderedPageBreak/>
        <w:t xml:space="preserve">nos termos do disposto no </w:t>
      </w:r>
      <w:hyperlink r:id="rId48" w:history="1">
        <w:r w:rsidRPr="00475220">
          <w:rPr>
            <w:rStyle w:val="Hyperlink"/>
            <w:rFonts w:cs="Arial"/>
            <w:szCs w:val="22"/>
          </w:rPr>
          <w:t>Decreto nº 8.660, de 29 de janeiro de 2016</w:t>
        </w:r>
      </w:hyperlink>
      <w:r w:rsidRPr="00475220">
        <w:rPr>
          <w:rFonts w:cs="Arial"/>
          <w:szCs w:val="22"/>
        </w:rPr>
        <w:t xml:space="preserve">, ou de outro que venha a substituí-lo, ou </w:t>
      </w:r>
      <w:proofErr w:type="spellStart"/>
      <w:r w:rsidRPr="00475220">
        <w:rPr>
          <w:rFonts w:cs="Arial"/>
          <w:szCs w:val="22"/>
        </w:rPr>
        <w:t>consularizados</w:t>
      </w:r>
      <w:proofErr w:type="spellEnd"/>
      <w:r w:rsidRPr="00475220">
        <w:rPr>
          <w:rFonts w:cs="Arial"/>
          <w:szCs w:val="22"/>
        </w:rPr>
        <w:t xml:space="preserve"> pelos respectivos consulados ou embaixadas.</w:t>
      </w:r>
    </w:p>
    <w:p w14:paraId="26020BF0" w14:textId="77777777" w:rsidR="00475220" w:rsidRPr="00475220" w:rsidRDefault="00475220" w:rsidP="00475220">
      <w:pPr>
        <w:pStyle w:val="Cabealho"/>
        <w:numPr>
          <w:ilvl w:val="1"/>
          <w:numId w:val="4"/>
        </w:numPr>
        <w:tabs>
          <w:tab w:val="clear" w:pos="4419"/>
          <w:tab w:val="clear" w:pos="8838"/>
        </w:tabs>
        <w:spacing w:line="276" w:lineRule="auto"/>
        <w:jc w:val="both"/>
        <w:rPr>
          <w:rFonts w:cs="Arial"/>
          <w:i/>
          <w:sz w:val="22"/>
          <w:szCs w:val="22"/>
        </w:rPr>
      </w:pPr>
      <w:r w:rsidRPr="00475220">
        <w:rPr>
          <w:rFonts w:cs="Arial"/>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790C2FD" w14:textId="02EAB963" w:rsidR="00475220" w:rsidRPr="00475220" w:rsidRDefault="00475220" w:rsidP="00475220">
      <w:pPr>
        <w:pStyle w:val="PargrafodaLista"/>
        <w:numPr>
          <w:ilvl w:val="2"/>
          <w:numId w:val="4"/>
        </w:numPr>
        <w:tabs>
          <w:tab w:val="left" w:pos="0"/>
          <w:tab w:val="left" w:pos="567"/>
          <w:tab w:val="left" w:pos="1276"/>
        </w:tabs>
        <w:spacing w:line="276" w:lineRule="auto"/>
        <w:jc w:val="both"/>
        <w:rPr>
          <w:rFonts w:cs="Arial"/>
          <w:i/>
          <w:iCs/>
          <w:szCs w:val="22"/>
        </w:rPr>
      </w:pPr>
      <w:r w:rsidRPr="00475220">
        <w:rPr>
          <w:rFonts w:cs="Arial"/>
          <w:szCs w:val="22"/>
        </w:rPr>
        <w:t xml:space="preserve">Se o consórcio não for formado integralmente por microempresas ou empresas de pequeno porte e o termo de referência exigir requisitos de habilitação econômico-financeira, haverá um acréscimo de </w:t>
      </w:r>
      <w:r w:rsidR="00047903" w:rsidRPr="00047903">
        <w:rPr>
          <w:rFonts w:cs="Arial"/>
          <w:b/>
          <w:szCs w:val="22"/>
        </w:rPr>
        <w:t>10% (dez por cento)</w:t>
      </w:r>
      <w:r w:rsidRPr="00475220">
        <w:rPr>
          <w:rFonts w:cs="Arial"/>
          <w:color w:val="FF0000"/>
          <w:szCs w:val="22"/>
        </w:rPr>
        <w:t xml:space="preserve"> </w:t>
      </w:r>
      <w:r w:rsidRPr="00475220">
        <w:rPr>
          <w:rFonts w:cs="Arial"/>
          <w:szCs w:val="22"/>
        </w:rPr>
        <w:t>para o consórcio em relação ao valor exigido para os licitantes individuais.</w:t>
      </w:r>
    </w:p>
    <w:p w14:paraId="479544B8" w14:textId="4B193469" w:rsidR="00475220" w:rsidRPr="00475220" w:rsidRDefault="00475220" w:rsidP="00475220">
      <w:pPr>
        <w:pStyle w:val="Cabealho"/>
        <w:numPr>
          <w:ilvl w:val="1"/>
          <w:numId w:val="4"/>
        </w:numPr>
        <w:tabs>
          <w:tab w:val="clear" w:pos="4419"/>
          <w:tab w:val="clear" w:pos="8838"/>
        </w:tabs>
        <w:spacing w:line="276" w:lineRule="auto"/>
        <w:jc w:val="both"/>
        <w:rPr>
          <w:rFonts w:cs="Arial"/>
          <w:sz w:val="22"/>
          <w:szCs w:val="22"/>
        </w:rPr>
      </w:pPr>
      <w:r w:rsidRPr="00475220">
        <w:rPr>
          <w:rFonts w:cs="Arial"/>
          <w:sz w:val="22"/>
          <w:szCs w:val="22"/>
        </w:rPr>
        <w:t>Os documentos exigidos para fins de habilitação poderão ser apresentados em original, por cópia ou por</w:t>
      </w:r>
      <w:r w:rsidR="00047903">
        <w:rPr>
          <w:rFonts w:cs="Arial"/>
          <w:sz w:val="22"/>
          <w:szCs w:val="22"/>
        </w:rPr>
        <w:t xml:space="preserve"> qualquer outro meio expressamente admitido pela entidade promotora da licitação.</w:t>
      </w:r>
    </w:p>
    <w:p w14:paraId="447A1465" w14:textId="5361AC0C" w:rsidR="00475220" w:rsidRPr="000A0F53" w:rsidRDefault="00475220" w:rsidP="00475220">
      <w:pPr>
        <w:pStyle w:val="Cabealho"/>
        <w:numPr>
          <w:ilvl w:val="1"/>
          <w:numId w:val="4"/>
        </w:numPr>
        <w:tabs>
          <w:tab w:val="clear" w:pos="4419"/>
          <w:tab w:val="clear" w:pos="8838"/>
        </w:tabs>
        <w:spacing w:line="276" w:lineRule="auto"/>
        <w:jc w:val="both"/>
        <w:rPr>
          <w:rFonts w:cs="Arial"/>
          <w:i/>
          <w:sz w:val="22"/>
          <w:szCs w:val="22"/>
        </w:rPr>
      </w:pPr>
      <w:r w:rsidRPr="000A0F53">
        <w:rPr>
          <w:rFonts w:cs="Arial"/>
          <w:sz w:val="22"/>
          <w:szCs w:val="22"/>
        </w:rPr>
        <w:t xml:space="preserve">Os documentos exigidos para fins de habilitação poderão ser substituídos por registro cadastral emitido por órgão ou entidade pública, desde que o registro tenha </w:t>
      </w:r>
      <w:r w:rsidR="00047903">
        <w:rPr>
          <w:rFonts w:cs="Arial"/>
          <w:sz w:val="22"/>
          <w:szCs w:val="22"/>
        </w:rPr>
        <w:t xml:space="preserve">obedecido </w:t>
      </w:r>
      <w:r w:rsidRPr="000A0F53">
        <w:rPr>
          <w:rFonts w:cs="Arial"/>
          <w:sz w:val="22"/>
          <w:szCs w:val="22"/>
        </w:rPr>
        <w:t>o disposto na Lei nº 14.133/2021.</w:t>
      </w:r>
    </w:p>
    <w:p w14:paraId="30DA7E2B" w14:textId="1BBBE271" w:rsidR="003C618E" w:rsidRPr="000A0F53" w:rsidRDefault="003C618E" w:rsidP="00D64157">
      <w:pPr>
        <w:pStyle w:val="Cabealho"/>
        <w:numPr>
          <w:ilvl w:val="1"/>
          <w:numId w:val="4"/>
        </w:numPr>
        <w:tabs>
          <w:tab w:val="clear" w:pos="4419"/>
          <w:tab w:val="clear" w:pos="8838"/>
        </w:tabs>
        <w:spacing w:line="276" w:lineRule="auto"/>
        <w:jc w:val="both"/>
        <w:rPr>
          <w:rFonts w:cs="Arial"/>
          <w:color w:val="FF0000"/>
          <w:sz w:val="22"/>
          <w:szCs w:val="22"/>
        </w:rPr>
      </w:pPr>
      <w:r w:rsidRPr="000A0F53">
        <w:rPr>
          <w:rFonts w:cs="Arial"/>
          <w:sz w:val="22"/>
          <w:szCs w:val="22"/>
        </w:rPr>
        <w:t>Será verificado se o licitante apresentou declaração de que atende aos requisitos de habilitação, e o declarante responderá pela veracidade das informações prestadas, na forma da lei</w:t>
      </w:r>
      <w:r w:rsidR="00475220" w:rsidRPr="000A0F53">
        <w:rPr>
          <w:rFonts w:cs="Arial"/>
          <w:sz w:val="22"/>
          <w:szCs w:val="22"/>
        </w:rPr>
        <w:t xml:space="preserve"> </w:t>
      </w:r>
      <w:r w:rsidR="00475220" w:rsidRPr="000A0F53">
        <w:t>(</w:t>
      </w:r>
      <w:hyperlink r:id="rId49" w:anchor="art63" w:history="1">
        <w:r w:rsidR="00475220" w:rsidRPr="000A0F53">
          <w:rPr>
            <w:rStyle w:val="Hyperlink"/>
            <w:sz w:val="22"/>
            <w:szCs w:val="22"/>
          </w:rPr>
          <w:t>art. 63, I, da Lei nº 14.133/2021</w:t>
        </w:r>
      </w:hyperlink>
      <w:r w:rsidRPr="000A0F53">
        <w:rPr>
          <w:rFonts w:cs="Arial"/>
          <w:sz w:val="22"/>
          <w:szCs w:val="22"/>
        </w:rPr>
        <w:t>).</w:t>
      </w:r>
    </w:p>
    <w:p w14:paraId="2E9B2863" w14:textId="12E686F6" w:rsidR="003C618E" w:rsidRPr="0094510A" w:rsidRDefault="003C618E" w:rsidP="00D64157">
      <w:pPr>
        <w:pStyle w:val="Cabealho"/>
        <w:numPr>
          <w:ilvl w:val="1"/>
          <w:numId w:val="4"/>
        </w:numPr>
        <w:tabs>
          <w:tab w:val="clear" w:pos="4419"/>
          <w:tab w:val="clear" w:pos="8838"/>
        </w:tabs>
        <w:spacing w:line="276" w:lineRule="auto"/>
        <w:jc w:val="both"/>
        <w:rPr>
          <w:rFonts w:cs="Arial"/>
          <w:sz w:val="22"/>
          <w:szCs w:val="22"/>
        </w:rPr>
      </w:pPr>
      <w:r w:rsidRPr="0094510A">
        <w:rPr>
          <w:rFonts w:cs="Arial"/>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C3636B7" w14:textId="01FF3B8B" w:rsidR="003C618E" w:rsidRPr="008775A8" w:rsidRDefault="003C618E" w:rsidP="00D64157">
      <w:pPr>
        <w:pStyle w:val="Cabealho"/>
        <w:numPr>
          <w:ilvl w:val="1"/>
          <w:numId w:val="4"/>
        </w:numPr>
        <w:tabs>
          <w:tab w:val="clear" w:pos="4419"/>
          <w:tab w:val="clear" w:pos="8838"/>
        </w:tabs>
        <w:spacing w:line="276" w:lineRule="auto"/>
        <w:jc w:val="both"/>
        <w:rPr>
          <w:rFonts w:cs="Arial"/>
          <w:sz w:val="22"/>
          <w:szCs w:val="22"/>
        </w:rPr>
      </w:pPr>
      <w:r w:rsidRPr="0094510A">
        <w:rPr>
          <w:rFonts w:cs="Arial"/>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w:t>
      </w:r>
      <w:r w:rsidRPr="008775A8">
        <w:rPr>
          <w:rFonts w:cs="Arial"/>
          <w:sz w:val="22"/>
          <w:szCs w:val="22"/>
        </w:rPr>
        <w:t>vigentes na data de entrega das propostas.</w:t>
      </w:r>
    </w:p>
    <w:p w14:paraId="020FB824" w14:textId="2A549DC8" w:rsidR="008775A8" w:rsidRPr="008775A8" w:rsidRDefault="00E31DB5" w:rsidP="008775A8">
      <w:pPr>
        <w:pStyle w:val="Cabealho"/>
        <w:numPr>
          <w:ilvl w:val="1"/>
          <w:numId w:val="4"/>
        </w:numPr>
        <w:tabs>
          <w:tab w:val="left" w:pos="1134"/>
        </w:tabs>
        <w:spacing w:line="276" w:lineRule="auto"/>
        <w:jc w:val="both"/>
        <w:rPr>
          <w:rFonts w:cs="Arial"/>
          <w:sz w:val="22"/>
          <w:szCs w:val="22"/>
        </w:rPr>
      </w:pPr>
      <w:r>
        <w:rPr>
          <w:sz w:val="22"/>
          <w:szCs w:val="22"/>
        </w:rPr>
        <w:t>A</w:t>
      </w:r>
      <w:r w:rsidR="008775A8" w:rsidRPr="008775A8">
        <w:rPr>
          <w:sz w:val="22"/>
          <w:szCs w:val="22"/>
        </w:rPr>
        <w:t xml:space="preserve"> comprovação da regularidade fiscal e trabalhista das microempresas, empresas de pequeno porte e equiparadas, somente será exigida para efeito de contratação, e não como condição para participação na licitação (</w:t>
      </w:r>
      <w:hyperlink r:id="rId50" w:anchor="art4" w:history="1">
        <w:r w:rsidR="008775A8" w:rsidRPr="008775A8">
          <w:rPr>
            <w:rStyle w:val="Hyperlink"/>
            <w:sz w:val="22"/>
            <w:szCs w:val="22"/>
          </w:rPr>
          <w:t>art. 4º do Decreto nº 8.538/2015</w:t>
        </w:r>
      </w:hyperlink>
      <w:r w:rsidR="008775A8" w:rsidRPr="008775A8">
        <w:rPr>
          <w:sz w:val="22"/>
          <w:szCs w:val="22"/>
        </w:rPr>
        <w:t>).</w:t>
      </w:r>
    </w:p>
    <w:p w14:paraId="752C20C9" w14:textId="4CB5151C" w:rsidR="008775A8" w:rsidRPr="008775A8" w:rsidRDefault="008775A8" w:rsidP="008775A8">
      <w:pPr>
        <w:pStyle w:val="Cabealho"/>
        <w:numPr>
          <w:ilvl w:val="2"/>
          <w:numId w:val="4"/>
        </w:numPr>
        <w:tabs>
          <w:tab w:val="left" w:pos="567"/>
        </w:tabs>
        <w:spacing w:line="276" w:lineRule="auto"/>
        <w:jc w:val="both"/>
        <w:rPr>
          <w:rFonts w:cs="Arial"/>
          <w:sz w:val="22"/>
          <w:szCs w:val="22"/>
        </w:rPr>
      </w:pPr>
      <w:r w:rsidRPr="008775A8">
        <w:rPr>
          <w:rFonts w:cs="Arial"/>
          <w:sz w:val="22"/>
          <w:szCs w:val="22"/>
        </w:rPr>
        <w:t>Os documentos de habilitação deverão ser apresentados, ainda que haja alguma restrição de regularidade fiscal e trabalhista, nos termos do art. 43, § 1º da LC nº 123, de 2006.</w:t>
      </w:r>
    </w:p>
    <w:p w14:paraId="1028ABE8" w14:textId="7C7BE8D5" w:rsidR="00117E23" w:rsidRPr="008775A8" w:rsidRDefault="008775A8" w:rsidP="008775A8">
      <w:pPr>
        <w:pStyle w:val="Cabealho"/>
        <w:numPr>
          <w:ilvl w:val="3"/>
          <w:numId w:val="4"/>
        </w:numPr>
        <w:tabs>
          <w:tab w:val="left" w:pos="567"/>
        </w:tabs>
        <w:spacing w:line="276" w:lineRule="auto"/>
        <w:jc w:val="both"/>
        <w:rPr>
          <w:rFonts w:cs="Arial"/>
          <w:bCs/>
          <w:iCs/>
          <w:sz w:val="22"/>
          <w:szCs w:val="22"/>
        </w:rPr>
      </w:pPr>
      <w:r w:rsidRPr="008775A8">
        <w:rPr>
          <w:rFonts w:cs="Arial"/>
          <w:bCs/>
          <w:iCs/>
          <w:sz w:val="22"/>
          <w:szCs w:val="22"/>
        </w:rPr>
        <w:t>S</w:t>
      </w:r>
      <w:r w:rsidR="00117E23" w:rsidRPr="008775A8">
        <w:rPr>
          <w:rFonts w:cs="Arial"/>
          <w:bCs/>
          <w:iCs/>
          <w:sz w:val="22"/>
          <w:szCs w:val="22"/>
        </w:rPr>
        <w:t xml:space="preserve">erá assegurado o prazo de 05 (cinco) dias úteis, cujo termo inicial corresponderá ao momento em que for declarado vencedor do certame, prorrogáveis por igual período, a critério </w:t>
      </w:r>
      <w:r w:rsidRPr="008775A8">
        <w:rPr>
          <w:rFonts w:cs="Arial"/>
          <w:bCs/>
          <w:iCs/>
          <w:sz w:val="22"/>
          <w:szCs w:val="22"/>
        </w:rPr>
        <w:t>do pregoeiro</w:t>
      </w:r>
      <w:r w:rsidR="00117E23" w:rsidRPr="008775A8">
        <w:rPr>
          <w:rFonts w:cs="Arial"/>
          <w:bCs/>
          <w:iCs/>
          <w:sz w:val="22"/>
          <w:szCs w:val="22"/>
        </w:rPr>
        <w:t xml:space="preserve">, para a regularização da documentação, pagamento, parcelamento do débito e emissão de eventuais certidões negativas ou positivas </w:t>
      </w:r>
      <w:r w:rsidRPr="008775A8">
        <w:rPr>
          <w:rFonts w:cs="Arial"/>
          <w:bCs/>
          <w:iCs/>
          <w:sz w:val="22"/>
          <w:szCs w:val="22"/>
        </w:rPr>
        <w:t>com efeito de certidão negativa, no caso de pendências.</w:t>
      </w:r>
      <w:r w:rsidR="00117E23" w:rsidRPr="008775A8">
        <w:rPr>
          <w:rFonts w:cs="Arial"/>
          <w:bCs/>
          <w:iCs/>
          <w:sz w:val="22"/>
          <w:szCs w:val="22"/>
        </w:rPr>
        <w:t xml:space="preserve"> </w:t>
      </w:r>
    </w:p>
    <w:p w14:paraId="391FE86C" w14:textId="38A02F9C" w:rsidR="008775A8" w:rsidRPr="008775A8" w:rsidRDefault="00117E23" w:rsidP="008775A8">
      <w:pPr>
        <w:pStyle w:val="Cabealho"/>
        <w:numPr>
          <w:ilvl w:val="3"/>
          <w:numId w:val="4"/>
        </w:numPr>
        <w:tabs>
          <w:tab w:val="clear" w:pos="4419"/>
          <w:tab w:val="clear" w:pos="8838"/>
          <w:tab w:val="left" w:pos="1134"/>
        </w:tabs>
        <w:spacing w:line="276" w:lineRule="auto"/>
        <w:jc w:val="both"/>
        <w:rPr>
          <w:i/>
          <w:sz w:val="22"/>
          <w:szCs w:val="22"/>
        </w:rPr>
      </w:pPr>
      <w:r w:rsidRPr="008775A8">
        <w:rPr>
          <w:rFonts w:cs="Arial"/>
          <w:sz w:val="22"/>
          <w:szCs w:val="22"/>
        </w:rPr>
        <w:lastRenderedPageBreak/>
        <w:t xml:space="preserve">A não regularização da documentação no prazo previsto implicará </w:t>
      </w:r>
      <w:r w:rsidR="008775A8" w:rsidRPr="008775A8">
        <w:rPr>
          <w:rFonts w:cs="Arial"/>
          <w:sz w:val="22"/>
          <w:szCs w:val="22"/>
        </w:rPr>
        <w:t xml:space="preserve">na </w:t>
      </w:r>
      <w:r w:rsidRPr="008775A8">
        <w:rPr>
          <w:rFonts w:cs="Arial"/>
          <w:sz w:val="22"/>
          <w:szCs w:val="22"/>
        </w:rPr>
        <w:t xml:space="preserve">decadência do direito à contratação, sem prejuízo das sanções </w:t>
      </w:r>
      <w:r w:rsidR="008775A8" w:rsidRPr="008775A8">
        <w:rPr>
          <w:rFonts w:cs="Arial"/>
          <w:sz w:val="22"/>
          <w:szCs w:val="22"/>
        </w:rPr>
        <w:t>d</w:t>
      </w:r>
      <w:r w:rsidRPr="008775A8">
        <w:rPr>
          <w:rFonts w:cs="Arial"/>
          <w:sz w:val="22"/>
          <w:szCs w:val="22"/>
        </w:rPr>
        <w:t xml:space="preserve">este edital, sendo facultado ao </w:t>
      </w:r>
      <w:r w:rsidR="008775A8" w:rsidRPr="008775A8">
        <w:rPr>
          <w:rFonts w:cs="Arial"/>
          <w:sz w:val="22"/>
          <w:szCs w:val="22"/>
        </w:rPr>
        <w:t>p</w:t>
      </w:r>
      <w:r w:rsidR="00032805" w:rsidRPr="008775A8">
        <w:rPr>
          <w:rFonts w:cs="Arial"/>
          <w:sz w:val="22"/>
          <w:szCs w:val="22"/>
        </w:rPr>
        <w:t>regoeiro</w:t>
      </w:r>
      <w:r w:rsidRPr="008775A8">
        <w:rPr>
          <w:rFonts w:cs="Arial"/>
          <w:sz w:val="22"/>
          <w:szCs w:val="22"/>
        </w:rPr>
        <w:t xml:space="preserve"> convocar </w:t>
      </w:r>
      <w:r w:rsidR="008775A8" w:rsidRPr="008775A8">
        <w:rPr>
          <w:rFonts w:cs="Arial"/>
          <w:sz w:val="22"/>
          <w:szCs w:val="22"/>
        </w:rPr>
        <w:t>o</w:t>
      </w:r>
      <w:r w:rsidRPr="008775A8">
        <w:rPr>
          <w:rFonts w:cs="Arial"/>
          <w:sz w:val="22"/>
          <w:szCs w:val="22"/>
        </w:rPr>
        <w:t>s licitantes remanescentes, na ordem de classificação.</w:t>
      </w:r>
      <w:r w:rsidR="008775A8" w:rsidRPr="008775A8">
        <w:rPr>
          <w:sz w:val="22"/>
          <w:szCs w:val="22"/>
        </w:rPr>
        <w:t xml:space="preserve"> </w:t>
      </w:r>
    </w:p>
    <w:p w14:paraId="6811F7EC" w14:textId="4075CA6D" w:rsidR="00EA1641" w:rsidRPr="00EA1641" w:rsidRDefault="00EA1641" w:rsidP="00EA1641">
      <w:pPr>
        <w:pStyle w:val="Cabealho"/>
        <w:numPr>
          <w:ilvl w:val="1"/>
          <w:numId w:val="4"/>
        </w:numPr>
        <w:tabs>
          <w:tab w:val="clear" w:pos="4419"/>
          <w:tab w:val="clear" w:pos="8838"/>
        </w:tabs>
        <w:spacing w:line="276" w:lineRule="auto"/>
        <w:jc w:val="both"/>
        <w:rPr>
          <w:i/>
          <w:sz w:val="22"/>
          <w:szCs w:val="22"/>
        </w:rPr>
      </w:pPr>
      <w:r w:rsidRPr="00EA1641">
        <w:rPr>
          <w:sz w:val="22"/>
          <w:szCs w:val="22"/>
        </w:rPr>
        <w:t xml:space="preserve">Após a entrega dos documentos para habilitação, não será permitida a substituição ou a apresentação de novos documentos, salvo em sede </w:t>
      </w:r>
      <w:r w:rsidR="008775A8">
        <w:rPr>
          <w:sz w:val="22"/>
          <w:szCs w:val="22"/>
        </w:rPr>
        <w:t xml:space="preserve">de diligência </w:t>
      </w:r>
      <w:r w:rsidRPr="00EA1641">
        <w:rPr>
          <w:sz w:val="22"/>
          <w:szCs w:val="22"/>
        </w:rPr>
        <w:t>(</w:t>
      </w:r>
      <w:hyperlink r:id="rId51" w:anchor="art64" w:history="1">
        <w:r w:rsidRPr="00EA1641">
          <w:rPr>
            <w:rStyle w:val="Hyperlink"/>
            <w:sz w:val="22"/>
            <w:szCs w:val="22"/>
          </w:rPr>
          <w:t>Lei 14.133/21, art. 64</w:t>
        </w:r>
      </w:hyperlink>
      <w:r w:rsidRPr="00EA1641">
        <w:rPr>
          <w:sz w:val="22"/>
          <w:szCs w:val="22"/>
        </w:rPr>
        <w:t xml:space="preserve">, e </w:t>
      </w:r>
      <w:hyperlink r:id="rId52" w:history="1">
        <w:r w:rsidRPr="00EA1641">
          <w:rPr>
            <w:rStyle w:val="Hyperlink"/>
            <w:sz w:val="22"/>
            <w:szCs w:val="22"/>
          </w:rPr>
          <w:t>IN 73/2022, art. 39, §4º</w:t>
        </w:r>
      </w:hyperlink>
      <w:r w:rsidRPr="00EA1641">
        <w:rPr>
          <w:sz w:val="22"/>
          <w:szCs w:val="22"/>
        </w:rPr>
        <w:t>)</w:t>
      </w:r>
      <w:r w:rsidR="008775A8">
        <w:rPr>
          <w:sz w:val="22"/>
          <w:szCs w:val="22"/>
        </w:rPr>
        <w:t xml:space="preserve"> para</w:t>
      </w:r>
      <w:r w:rsidRPr="00EA1641">
        <w:rPr>
          <w:sz w:val="22"/>
          <w:szCs w:val="22"/>
        </w:rPr>
        <w:t>:</w:t>
      </w:r>
    </w:p>
    <w:p w14:paraId="146109F4" w14:textId="679AFFB3" w:rsidR="00EA1641" w:rsidRPr="00EA1641" w:rsidRDefault="00EA1641" w:rsidP="00EA1641">
      <w:pPr>
        <w:pStyle w:val="PargrafodaLista"/>
        <w:numPr>
          <w:ilvl w:val="2"/>
          <w:numId w:val="4"/>
        </w:numPr>
        <w:tabs>
          <w:tab w:val="left" w:pos="0"/>
          <w:tab w:val="left" w:pos="567"/>
          <w:tab w:val="left" w:pos="1276"/>
        </w:tabs>
        <w:spacing w:line="276" w:lineRule="auto"/>
        <w:jc w:val="both"/>
        <w:rPr>
          <w:i/>
          <w:iCs/>
          <w:szCs w:val="22"/>
        </w:rPr>
      </w:pPr>
      <w:r w:rsidRPr="00EA1641">
        <w:rPr>
          <w:szCs w:val="22"/>
        </w:rPr>
        <w:t>Complementação de informações acerca dos documentos já apresentados pelos licitantes e desde que necessária para apurar fatos existentes à época da abertura do certame; e</w:t>
      </w:r>
    </w:p>
    <w:p w14:paraId="69C79AB9" w14:textId="02D90E7F" w:rsidR="00EA1641" w:rsidRPr="00EA1641" w:rsidRDefault="00EA1641" w:rsidP="00EA1641">
      <w:pPr>
        <w:pStyle w:val="PargrafodaLista"/>
        <w:numPr>
          <w:ilvl w:val="2"/>
          <w:numId w:val="4"/>
        </w:numPr>
        <w:tabs>
          <w:tab w:val="left" w:pos="0"/>
          <w:tab w:val="left" w:pos="567"/>
          <w:tab w:val="left" w:pos="1276"/>
        </w:tabs>
        <w:spacing w:line="276" w:lineRule="auto"/>
        <w:jc w:val="both"/>
        <w:rPr>
          <w:i/>
          <w:iCs/>
          <w:szCs w:val="22"/>
        </w:rPr>
      </w:pPr>
      <w:r w:rsidRPr="00EA1641">
        <w:rPr>
          <w:szCs w:val="22"/>
        </w:rPr>
        <w:t>Atualização de documentos cuja validade tenha expirado após a da</w:t>
      </w:r>
      <w:r>
        <w:rPr>
          <w:szCs w:val="22"/>
        </w:rPr>
        <w:t>ta de recebimento das propostas.</w:t>
      </w:r>
    </w:p>
    <w:p w14:paraId="2987972E" w14:textId="3B0DDEE0" w:rsidR="00EA1641" w:rsidRPr="00EA1641" w:rsidRDefault="00EA1641" w:rsidP="00EA1641">
      <w:pPr>
        <w:pStyle w:val="Cabealho"/>
        <w:numPr>
          <w:ilvl w:val="1"/>
          <w:numId w:val="4"/>
        </w:numPr>
        <w:tabs>
          <w:tab w:val="clear" w:pos="4419"/>
          <w:tab w:val="clear" w:pos="8838"/>
        </w:tabs>
        <w:spacing w:line="276" w:lineRule="auto"/>
        <w:jc w:val="both"/>
        <w:rPr>
          <w:i/>
          <w:sz w:val="22"/>
          <w:szCs w:val="22"/>
        </w:rPr>
      </w:pPr>
      <w:bookmarkStart w:id="20" w:name="_Ref114670319"/>
      <w:r w:rsidRPr="00EA1641">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Pr>
          <w:sz w:val="22"/>
          <w:szCs w:val="22"/>
        </w:rPr>
        <w:t>efi</w:t>
      </w:r>
      <w:r w:rsidRPr="00EA1641">
        <w:rPr>
          <w:sz w:val="22"/>
          <w:szCs w:val="22"/>
        </w:rPr>
        <w:t>cácia para fins de habilitação e classificação.</w:t>
      </w:r>
      <w:bookmarkEnd w:id="20"/>
    </w:p>
    <w:p w14:paraId="51BF8FBC" w14:textId="5A55D0A8" w:rsidR="00EA1641" w:rsidRPr="00EA1641" w:rsidRDefault="00EA1641" w:rsidP="00EA1641">
      <w:pPr>
        <w:pStyle w:val="Cabealho"/>
        <w:numPr>
          <w:ilvl w:val="1"/>
          <w:numId w:val="4"/>
        </w:numPr>
        <w:tabs>
          <w:tab w:val="clear" w:pos="4419"/>
          <w:tab w:val="clear" w:pos="8838"/>
        </w:tabs>
        <w:spacing w:line="276" w:lineRule="auto"/>
        <w:jc w:val="both"/>
        <w:rPr>
          <w:i/>
          <w:iCs/>
          <w:sz w:val="22"/>
          <w:szCs w:val="22"/>
        </w:rPr>
      </w:pPr>
      <w:bookmarkStart w:id="21" w:name="_Ref114665528"/>
      <w:r w:rsidRPr="00EA1641">
        <w:rPr>
          <w:sz w:val="22"/>
          <w:szCs w:val="22"/>
        </w:rPr>
        <w:t xml:space="preserve">Na hipótese de o licitante não atender às exigências para habilitação, o </w:t>
      </w:r>
      <w:r w:rsidR="00032805">
        <w:rPr>
          <w:sz w:val="22"/>
          <w:szCs w:val="22"/>
        </w:rPr>
        <w:t>pregoeiro</w:t>
      </w:r>
      <w:r w:rsidRPr="00EA1641">
        <w:rPr>
          <w:sz w:val="22"/>
          <w:szCs w:val="22"/>
        </w:rPr>
        <w:t xml:space="preserve"> examinará a proposta subsequente e assim sucessivamente, na ordem de classificação, até a apuração de uma proposta que atenda ao presente edital, observado o </w:t>
      </w:r>
      <w:r w:rsidR="00C50199">
        <w:rPr>
          <w:sz w:val="22"/>
          <w:szCs w:val="22"/>
        </w:rPr>
        <w:t xml:space="preserve">mesmo </w:t>
      </w:r>
      <w:r w:rsidRPr="00EA1641">
        <w:rPr>
          <w:sz w:val="22"/>
          <w:szCs w:val="22"/>
        </w:rPr>
        <w:t xml:space="preserve">prazo </w:t>
      </w:r>
      <w:r>
        <w:rPr>
          <w:sz w:val="22"/>
          <w:szCs w:val="22"/>
        </w:rPr>
        <w:t>anteriorment</w:t>
      </w:r>
      <w:r w:rsidR="00C50199">
        <w:rPr>
          <w:sz w:val="22"/>
          <w:szCs w:val="22"/>
        </w:rPr>
        <w:t xml:space="preserve">e estipulado no subitem </w:t>
      </w:r>
      <w:r w:rsidR="00C50199">
        <w:rPr>
          <w:sz w:val="22"/>
          <w:szCs w:val="22"/>
        </w:rPr>
        <w:fldChar w:fldCharType="begin"/>
      </w:r>
      <w:r w:rsidR="00C50199">
        <w:rPr>
          <w:sz w:val="22"/>
          <w:szCs w:val="22"/>
        </w:rPr>
        <w:instrText xml:space="preserve"> REF _Ref131597003 \r \h </w:instrText>
      </w:r>
      <w:r w:rsidR="00C50199">
        <w:rPr>
          <w:sz w:val="22"/>
          <w:szCs w:val="22"/>
        </w:rPr>
      </w:r>
      <w:r w:rsidR="00C50199">
        <w:rPr>
          <w:sz w:val="22"/>
          <w:szCs w:val="22"/>
        </w:rPr>
        <w:fldChar w:fldCharType="separate"/>
      </w:r>
      <w:r w:rsidR="00C50199">
        <w:rPr>
          <w:sz w:val="22"/>
          <w:szCs w:val="22"/>
        </w:rPr>
        <w:t>2.2</w:t>
      </w:r>
      <w:r w:rsidR="00C50199">
        <w:rPr>
          <w:sz w:val="22"/>
          <w:szCs w:val="22"/>
        </w:rPr>
        <w:fldChar w:fldCharType="end"/>
      </w:r>
      <w:r w:rsidR="00C50199">
        <w:rPr>
          <w:sz w:val="22"/>
          <w:szCs w:val="22"/>
        </w:rPr>
        <w:t xml:space="preserve"> desta seção, para cumprimento</w:t>
      </w:r>
      <w:bookmarkEnd w:id="21"/>
      <w:r w:rsidR="00C50199">
        <w:rPr>
          <w:sz w:val="22"/>
          <w:szCs w:val="22"/>
        </w:rPr>
        <w:t>.</w:t>
      </w:r>
    </w:p>
    <w:p w14:paraId="3CF9F8D6" w14:textId="77777777" w:rsidR="00EA1641" w:rsidRPr="00EA1641" w:rsidRDefault="00EA1641" w:rsidP="00EA1641">
      <w:pPr>
        <w:pStyle w:val="Cabealho"/>
        <w:numPr>
          <w:ilvl w:val="1"/>
          <w:numId w:val="4"/>
        </w:numPr>
        <w:tabs>
          <w:tab w:val="clear" w:pos="4419"/>
          <w:tab w:val="clear" w:pos="8838"/>
        </w:tabs>
        <w:spacing w:line="276" w:lineRule="auto"/>
        <w:jc w:val="both"/>
        <w:rPr>
          <w:i/>
          <w:sz w:val="22"/>
          <w:szCs w:val="22"/>
        </w:rPr>
      </w:pPr>
      <w:bookmarkStart w:id="22" w:name="_Ref114665515"/>
      <w:r w:rsidRPr="00EA1641">
        <w:rPr>
          <w:sz w:val="22"/>
          <w:szCs w:val="22"/>
        </w:rPr>
        <w:t>Somente serão disponibilizados para acesso público os documentos de habilitação do licitante cuja proposta atenda ao edital de licitação, após concluídos os procedimentos de que trata o subitem anterior</w:t>
      </w:r>
      <w:bookmarkEnd w:id="22"/>
      <w:r w:rsidRPr="00EA1641">
        <w:rPr>
          <w:sz w:val="22"/>
          <w:szCs w:val="22"/>
        </w:rPr>
        <w:t>.</w:t>
      </w:r>
    </w:p>
    <w:p w14:paraId="1A0B58CB" w14:textId="77777777" w:rsidR="00EA1641" w:rsidRPr="00EA1641" w:rsidRDefault="00EA1641" w:rsidP="005618A9">
      <w:pPr>
        <w:pStyle w:val="Cabealho"/>
        <w:numPr>
          <w:ilvl w:val="1"/>
          <w:numId w:val="4"/>
        </w:numPr>
        <w:tabs>
          <w:tab w:val="clear" w:pos="4419"/>
          <w:tab w:val="clear" w:pos="8838"/>
        </w:tabs>
        <w:spacing w:line="276" w:lineRule="auto"/>
        <w:jc w:val="both"/>
        <w:rPr>
          <w:i/>
          <w:sz w:val="22"/>
          <w:szCs w:val="22"/>
        </w:rPr>
      </w:pPr>
      <w:r w:rsidRPr="00EA1641">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665419B" w14:textId="77777777" w:rsidR="002F04CB" w:rsidRPr="00117E23" w:rsidRDefault="00BB3F24" w:rsidP="00D64157">
      <w:pPr>
        <w:pStyle w:val="Cabealho"/>
        <w:numPr>
          <w:ilvl w:val="1"/>
          <w:numId w:val="4"/>
        </w:numPr>
        <w:spacing w:line="276" w:lineRule="auto"/>
        <w:jc w:val="both"/>
        <w:rPr>
          <w:rFonts w:cs="Arial"/>
          <w:bCs/>
          <w:iCs/>
          <w:sz w:val="22"/>
          <w:szCs w:val="22"/>
        </w:rPr>
      </w:pPr>
      <w:r w:rsidRPr="00117E23">
        <w:rPr>
          <w:rFonts w:cs="Arial"/>
          <w:bCs/>
          <w:iCs/>
          <w:sz w:val="22"/>
          <w:szCs w:val="22"/>
        </w:rPr>
        <w:t>Não serão aceitos documentos de habilitação com indicação de CNPJ/CPF diferentes, salvo aqueles legalmente permitidos.</w:t>
      </w:r>
    </w:p>
    <w:p w14:paraId="3592A576" w14:textId="77777777" w:rsidR="000A4BFB" w:rsidRPr="00117E23" w:rsidRDefault="008D2FD3" w:rsidP="00D64157">
      <w:pPr>
        <w:pStyle w:val="Cabealho"/>
        <w:numPr>
          <w:ilvl w:val="2"/>
          <w:numId w:val="4"/>
        </w:numPr>
        <w:tabs>
          <w:tab w:val="left" w:pos="567"/>
        </w:tabs>
        <w:spacing w:line="276" w:lineRule="auto"/>
        <w:jc w:val="both"/>
        <w:rPr>
          <w:rFonts w:cs="Arial"/>
          <w:bCs/>
          <w:iCs/>
          <w:sz w:val="22"/>
          <w:szCs w:val="22"/>
        </w:rPr>
      </w:pPr>
      <w:r w:rsidRPr="00117E23">
        <w:rPr>
          <w:rFonts w:cs="Arial"/>
          <w:sz w:val="22"/>
          <w:szCs w:val="22"/>
        </w:rPr>
        <w:t>Em</w:t>
      </w:r>
      <w:r w:rsidR="00BB3F24" w:rsidRPr="00117E23">
        <w:rPr>
          <w:rFonts w:cs="Arial"/>
          <w:sz w:val="22"/>
          <w:szCs w:val="22"/>
        </w:rPr>
        <w:t xml:space="preserve"> se tratando de filial, os documentos de habilitação jurídica e regularidade fiscal deverão estar em nome da filial, exceto aqueles que, pela própria natureza, são emitidos somente em nome da matriz.</w:t>
      </w:r>
    </w:p>
    <w:p w14:paraId="6F160F84" w14:textId="6C61E6B6" w:rsidR="003A1EEE" w:rsidRPr="00117E23" w:rsidRDefault="00BB3F24" w:rsidP="00D64157">
      <w:pPr>
        <w:pStyle w:val="Cabealho"/>
        <w:numPr>
          <w:ilvl w:val="1"/>
          <w:numId w:val="4"/>
        </w:numPr>
        <w:spacing w:line="276" w:lineRule="auto"/>
        <w:jc w:val="both"/>
        <w:rPr>
          <w:rFonts w:cs="Arial"/>
          <w:sz w:val="22"/>
          <w:szCs w:val="22"/>
        </w:rPr>
      </w:pPr>
      <w:r w:rsidRPr="00117E23">
        <w:rPr>
          <w:rFonts w:cs="Arial"/>
          <w:sz w:val="22"/>
          <w:szCs w:val="22"/>
        </w:rPr>
        <w:t>Constatado o atendimento às exigências fixadas neste edital</w:t>
      </w:r>
      <w:r w:rsidRPr="00C50199">
        <w:rPr>
          <w:rFonts w:cs="Arial"/>
          <w:sz w:val="22"/>
          <w:szCs w:val="22"/>
        </w:rPr>
        <w:t xml:space="preserve">, </w:t>
      </w:r>
      <w:r w:rsidR="00117E23" w:rsidRPr="00C50199">
        <w:rPr>
          <w:rFonts w:cs="Arial"/>
          <w:sz w:val="22"/>
          <w:szCs w:val="22"/>
        </w:rPr>
        <w:t>o</w:t>
      </w:r>
      <w:r w:rsidRPr="00C50199">
        <w:rPr>
          <w:rFonts w:cs="Arial"/>
          <w:sz w:val="22"/>
          <w:szCs w:val="22"/>
        </w:rPr>
        <w:t xml:space="preserve"> licitante </w:t>
      </w:r>
      <w:r w:rsidR="00117E23" w:rsidRPr="00C50199">
        <w:rPr>
          <w:rFonts w:cs="Arial"/>
          <w:sz w:val="22"/>
          <w:szCs w:val="22"/>
        </w:rPr>
        <w:t>habilitado</w:t>
      </w:r>
      <w:r w:rsidR="00117E23" w:rsidRPr="00117E23">
        <w:rPr>
          <w:rFonts w:cs="Arial"/>
          <w:sz w:val="22"/>
          <w:szCs w:val="22"/>
        </w:rPr>
        <w:t xml:space="preserve"> detentor da melhor proposta será declarado</w:t>
      </w:r>
      <w:r w:rsidRPr="00117E23">
        <w:rPr>
          <w:rFonts w:cs="Arial"/>
          <w:sz w:val="22"/>
          <w:szCs w:val="22"/>
        </w:rPr>
        <w:t xml:space="preserve"> vencedor.</w:t>
      </w:r>
    </w:p>
    <w:p w14:paraId="093DA857" w14:textId="77777777" w:rsidR="000A4BFB" w:rsidRPr="004B52F4" w:rsidRDefault="00BB3F24" w:rsidP="00D64157">
      <w:pPr>
        <w:pStyle w:val="Ttulo1"/>
        <w:numPr>
          <w:ilvl w:val="0"/>
          <w:numId w:val="4"/>
        </w:numPr>
        <w:spacing w:before="240" w:after="240" w:line="276" w:lineRule="auto"/>
        <w:rPr>
          <w:rFonts w:ascii="Arial" w:hAnsi="Arial" w:cs="Arial"/>
          <w:b/>
          <w:szCs w:val="22"/>
        </w:rPr>
      </w:pPr>
      <w:bookmarkStart w:id="23" w:name="_Toc139475505"/>
      <w:r w:rsidRPr="004B52F4">
        <w:rPr>
          <w:rFonts w:ascii="Arial" w:hAnsi="Arial" w:cs="Arial"/>
          <w:b/>
          <w:szCs w:val="22"/>
        </w:rPr>
        <w:t>DO RECURSO</w:t>
      </w:r>
      <w:bookmarkEnd w:id="23"/>
    </w:p>
    <w:p w14:paraId="1D6FBC3E" w14:textId="5593DFA5" w:rsidR="003A1EEE" w:rsidRPr="005B5E63" w:rsidRDefault="002E07D4" w:rsidP="00D64157">
      <w:pPr>
        <w:pStyle w:val="Cabealho"/>
        <w:numPr>
          <w:ilvl w:val="1"/>
          <w:numId w:val="4"/>
        </w:numPr>
        <w:spacing w:line="276" w:lineRule="auto"/>
        <w:jc w:val="both"/>
        <w:rPr>
          <w:rFonts w:cs="Arial"/>
          <w:sz w:val="22"/>
          <w:szCs w:val="22"/>
        </w:rPr>
      </w:pPr>
      <w:r w:rsidRPr="004B52F4">
        <w:rPr>
          <w:rFonts w:cs="Arial"/>
          <w:sz w:val="22"/>
          <w:szCs w:val="22"/>
        </w:rPr>
        <w:t>Declarado o vencedor</w:t>
      </w:r>
      <w:r w:rsidR="00BB3F24" w:rsidRPr="004B52F4">
        <w:rPr>
          <w:rFonts w:cs="Arial"/>
          <w:sz w:val="22"/>
          <w:szCs w:val="22"/>
        </w:rPr>
        <w:t xml:space="preserve">, o </w:t>
      </w:r>
      <w:r w:rsidR="005B5E63" w:rsidRPr="005B5E63">
        <w:rPr>
          <w:rFonts w:cs="Arial"/>
          <w:sz w:val="22"/>
          <w:szCs w:val="22"/>
        </w:rPr>
        <w:t>p</w:t>
      </w:r>
      <w:r w:rsidR="00032805" w:rsidRPr="005B5E63">
        <w:rPr>
          <w:rFonts w:cs="Arial"/>
          <w:sz w:val="22"/>
          <w:szCs w:val="22"/>
        </w:rPr>
        <w:t>regoeiro</w:t>
      </w:r>
      <w:r w:rsidR="00BB3F24" w:rsidRPr="005B5E63">
        <w:rPr>
          <w:rFonts w:cs="Arial"/>
          <w:sz w:val="22"/>
          <w:szCs w:val="22"/>
        </w:rPr>
        <w:t xml:space="preserve"> abrirá </w:t>
      </w:r>
      <w:r w:rsidR="0099116D">
        <w:rPr>
          <w:rFonts w:cs="Arial"/>
          <w:sz w:val="22"/>
          <w:szCs w:val="22"/>
        </w:rPr>
        <w:t xml:space="preserve">dois </w:t>
      </w:r>
      <w:r w:rsidR="00BB3F24" w:rsidRPr="005B5E63">
        <w:rPr>
          <w:rFonts w:cs="Arial"/>
          <w:sz w:val="22"/>
          <w:szCs w:val="22"/>
        </w:rPr>
        <w:t>prazo</w:t>
      </w:r>
      <w:r w:rsidR="0099116D">
        <w:rPr>
          <w:rFonts w:cs="Arial"/>
          <w:sz w:val="22"/>
          <w:szCs w:val="22"/>
        </w:rPr>
        <w:t>s</w:t>
      </w:r>
      <w:r w:rsidR="00BB3F24" w:rsidRPr="005B5E63">
        <w:rPr>
          <w:rFonts w:cs="Arial"/>
          <w:sz w:val="22"/>
          <w:szCs w:val="22"/>
        </w:rPr>
        <w:t xml:space="preserve"> de</w:t>
      </w:r>
      <w:r w:rsidRPr="005B5E63">
        <w:rPr>
          <w:rFonts w:cs="Arial"/>
          <w:sz w:val="22"/>
          <w:szCs w:val="22"/>
        </w:rPr>
        <w:t>, no mínimo,</w:t>
      </w:r>
      <w:r w:rsidR="00BB3F24" w:rsidRPr="005B5E63">
        <w:rPr>
          <w:rFonts w:cs="Arial"/>
          <w:sz w:val="22"/>
          <w:szCs w:val="22"/>
        </w:rPr>
        <w:t xml:space="preserve"> </w:t>
      </w:r>
      <w:r w:rsidR="00E31A35" w:rsidRPr="005B5E63">
        <w:rPr>
          <w:rFonts w:cs="Arial"/>
          <w:sz w:val="22"/>
          <w:szCs w:val="22"/>
        </w:rPr>
        <w:t>10 (dez</w:t>
      </w:r>
      <w:r w:rsidR="00BB3F24" w:rsidRPr="005B5E63">
        <w:rPr>
          <w:rFonts w:cs="Arial"/>
          <w:sz w:val="22"/>
          <w:szCs w:val="22"/>
        </w:rPr>
        <w:t>) minutos</w:t>
      </w:r>
      <w:r w:rsidR="0099116D">
        <w:rPr>
          <w:rFonts w:cs="Arial"/>
          <w:sz w:val="22"/>
          <w:szCs w:val="22"/>
        </w:rPr>
        <w:t xml:space="preserve"> cada</w:t>
      </w:r>
      <w:r w:rsidR="00BB3F24" w:rsidRPr="005B5E63">
        <w:rPr>
          <w:rFonts w:cs="Arial"/>
          <w:sz w:val="22"/>
          <w:szCs w:val="22"/>
        </w:rPr>
        <w:t>, durante o</w:t>
      </w:r>
      <w:r w:rsidR="0099116D">
        <w:rPr>
          <w:rFonts w:cs="Arial"/>
          <w:sz w:val="22"/>
          <w:szCs w:val="22"/>
        </w:rPr>
        <w:t>s</w:t>
      </w:r>
      <w:r w:rsidR="00BB3F24" w:rsidRPr="005B5E63">
        <w:rPr>
          <w:rFonts w:cs="Arial"/>
          <w:sz w:val="22"/>
          <w:szCs w:val="22"/>
        </w:rPr>
        <w:t xml:space="preserve"> qua</w:t>
      </w:r>
      <w:r w:rsidR="0099116D">
        <w:rPr>
          <w:rFonts w:cs="Arial"/>
          <w:sz w:val="22"/>
          <w:szCs w:val="22"/>
        </w:rPr>
        <w:t>is</w:t>
      </w:r>
      <w:r w:rsidRPr="005B5E63">
        <w:rPr>
          <w:rFonts w:cs="Arial"/>
          <w:sz w:val="22"/>
          <w:szCs w:val="22"/>
        </w:rPr>
        <w:t>,</w:t>
      </w:r>
      <w:r w:rsidR="00BB3F24" w:rsidRPr="005B5E63">
        <w:rPr>
          <w:rFonts w:cs="Arial"/>
          <w:sz w:val="22"/>
          <w:szCs w:val="22"/>
        </w:rPr>
        <w:t xml:space="preserve"> qualquer </w:t>
      </w:r>
      <w:r w:rsidRPr="005B5E63">
        <w:rPr>
          <w:rFonts w:cs="Arial"/>
          <w:sz w:val="22"/>
          <w:szCs w:val="22"/>
        </w:rPr>
        <w:t>licitante</w:t>
      </w:r>
      <w:r w:rsidR="00BB3F24" w:rsidRPr="005B5E63">
        <w:rPr>
          <w:rFonts w:cs="Arial"/>
          <w:sz w:val="22"/>
          <w:szCs w:val="22"/>
        </w:rPr>
        <w:t xml:space="preserve"> poderá, de forma imediata e motivada, em campo próprio do sistema, man</w:t>
      </w:r>
      <w:r w:rsidR="003A1EEE" w:rsidRPr="005B5E63">
        <w:rPr>
          <w:rFonts w:cs="Arial"/>
          <w:sz w:val="22"/>
          <w:szCs w:val="22"/>
        </w:rPr>
        <w:t xml:space="preserve">ifestar sua intenção </w:t>
      </w:r>
      <w:r w:rsidR="004B663E">
        <w:rPr>
          <w:rFonts w:cs="Arial"/>
          <w:sz w:val="22"/>
          <w:szCs w:val="22"/>
        </w:rPr>
        <w:t>em</w:t>
      </w:r>
      <w:r w:rsidR="003A1EEE" w:rsidRPr="005B5E63">
        <w:rPr>
          <w:rFonts w:cs="Arial"/>
          <w:sz w:val="22"/>
          <w:szCs w:val="22"/>
        </w:rPr>
        <w:t xml:space="preserve"> rec</w:t>
      </w:r>
      <w:r w:rsidRPr="005B5E63">
        <w:rPr>
          <w:rFonts w:cs="Arial"/>
          <w:sz w:val="22"/>
          <w:szCs w:val="22"/>
        </w:rPr>
        <w:t xml:space="preserve">orrer </w:t>
      </w:r>
      <w:r w:rsidR="004B663E">
        <w:rPr>
          <w:rFonts w:cs="Arial"/>
          <w:sz w:val="22"/>
          <w:szCs w:val="22"/>
        </w:rPr>
        <w:t>de cada</w:t>
      </w:r>
      <w:r w:rsidRPr="005B5E63">
        <w:rPr>
          <w:rFonts w:cs="Arial"/>
          <w:sz w:val="22"/>
          <w:szCs w:val="22"/>
        </w:rPr>
        <w:t xml:space="preserve"> decisão</w:t>
      </w:r>
      <w:r w:rsidR="004B663E">
        <w:rPr>
          <w:rFonts w:cs="Arial"/>
          <w:sz w:val="22"/>
          <w:szCs w:val="22"/>
        </w:rPr>
        <w:t xml:space="preserve"> (aceitação da proposta e habilitação)</w:t>
      </w:r>
      <w:r w:rsidRPr="005B5E63">
        <w:rPr>
          <w:rFonts w:cs="Arial"/>
          <w:sz w:val="22"/>
          <w:szCs w:val="22"/>
        </w:rPr>
        <w:t>.</w:t>
      </w:r>
    </w:p>
    <w:p w14:paraId="23889FB5" w14:textId="1DBC6F21" w:rsidR="002E07D4" w:rsidRPr="005B5E63" w:rsidRDefault="00BB3F24" w:rsidP="002E07D4">
      <w:pPr>
        <w:pStyle w:val="Cabealho"/>
        <w:numPr>
          <w:ilvl w:val="2"/>
          <w:numId w:val="4"/>
        </w:numPr>
        <w:tabs>
          <w:tab w:val="left" w:pos="567"/>
        </w:tabs>
        <w:spacing w:line="276" w:lineRule="auto"/>
        <w:jc w:val="both"/>
        <w:rPr>
          <w:rFonts w:cs="Arial"/>
          <w:sz w:val="22"/>
          <w:szCs w:val="22"/>
        </w:rPr>
      </w:pPr>
      <w:r w:rsidRPr="005B5E63">
        <w:rPr>
          <w:rFonts w:cs="Arial"/>
          <w:sz w:val="22"/>
          <w:szCs w:val="22"/>
        </w:rPr>
        <w:lastRenderedPageBreak/>
        <w:t xml:space="preserve">A falta de manifestação no prazo estabelecido autoriza o </w:t>
      </w:r>
      <w:r w:rsidR="00125E27">
        <w:rPr>
          <w:rFonts w:cs="Arial"/>
          <w:sz w:val="22"/>
          <w:szCs w:val="22"/>
        </w:rPr>
        <w:t>p</w:t>
      </w:r>
      <w:r w:rsidR="00032805" w:rsidRPr="005B5E63">
        <w:rPr>
          <w:rFonts w:cs="Arial"/>
          <w:sz w:val="22"/>
          <w:szCs w:val="22"/>
        </w:rPr>
        <w:t>regoeiro</w:t>
      </w:r>
      <w:r w:rsidRPr="005B5E63">
        <w:rPr>
          <w:rFonts w:cs="Arial"/>
          <w:sz w:val="22"/>
          <w:szCs w:val="22"/>
        </w:rPr>
        <w:t xml:space="preserve"> a adjudicar o objeto </w:t>
      </w:r>
      <w:r w:rsidR="002E07D4" w:rsidRPr="005B5E63">
        <w:rPr>
          <w:rFonts w:cs="Arial"/>
          <w:sz w:val="22"/>
          <w:szCs w:val="22"/>
        </w:rPr>
        <w:t>ao</w:t>
      </w:r>
      <w:r w:rsidRPr="005B5E63">
        <w:rPr>
          <w:rFonts w:cs="Arial"/>
          <w:sz w:val="22"/>
          <w:szCs w:val="22"/>
        </w:rPr>
        <w:t xml:space="preserve"> licitante vencedor.</w:t>
      </w:r>
    </w:p>
    <w:p w14:paraId="7018074D" w14:textId="116CFE60" w:rsidR="002E07D4" w:rsidRPr="004B52F4" w:rsidRDefault="002E07D4" w:rsidP="00AD2726">
      <w:pPr>
        <w:pStyle w:val="Cabealho"/>
        <w:numPr>
          <w:ilvl w:val="1"/>
          <w:numId w:val="4"/>
        </w:numPr>
        <w:spacing w:line="276" w:lineRule="auto"/>
        <w:jc w:val="both"/>
        <w:rPr>
          <w:rFonts w:cs="Arial"/>
          <w:sz w:val="22"/>
          <w:szCs w:val="22"/>
        </w:rPr>
      </w:pPr>
      <w:r w:rsidRPr="004B52F4">
        <w:rPr>
          <w:sz w:val="22"/>
          <w:szCs w:val="22"/>
        </w:rPr>
        <w:t xml:space="preserve">A interposição de recurso referente ao julgamento das propostas, à habilitação ou inabilitação de licitantes, à anulação ou revogação da licitação, observará o disposto no </w:t>
      </w:r>
      <w:hyperlink r:id="rId53" w:anchor="art165" w:history="1">
        <w:r w:rsidRPr="004B52F4">
          <w:rPr>
            <w:rStyle w:val="Hyperlink"/>
            <w:sz w:val="22"/>
            <w:szCs w:val="22"/>
          </w:rPr>
          <w:t>art. 165 da Lei nº 14.133, de 2021</w:t>
        </w:r>
      </w:hyperlink>
      <w:r w:rsidRPr="004B52F4">
        <w:rPr>
          <w:sz w:val="22"/>
          <w:szCs w:val="22"/>
        </w:rPr>
        <w:t>.</w:t>
      </w:r>
    </w:p>
    <w:p w14:paraId="36FD89AE" w14:textId="6516EFA9" w:rsidR="00AD2726" w:rsidRPr="004B52F4" w:rsidRDefault="00AD2726" w:rsidP="00AD2726">
      <w:pPr>
        <w:pStyle w:val="Cabealho"/>
        <w:numPr>
          <w:ilvl w:val="2"/>
          <w:numId w:val="4"/>
        </w:numPr>
        <w:tabs>
          <w:tab w:val="left" w:pos="567"/>
        </w:tabs>
        <w:spacing w:line="276" w:lineRule="auto"/>
        <w:jc w:val="both"/>
        <w:rPr>
          <w:color w:val="000000" w:themeColor="text1"/>
          <w:sz w:val="22"/>
        </w:rPr>
      </w:pPr>
      <w:r w:rsidRPr="004B52F4">
        <w:rPr>
          <w:color w:val="000000" w:themeColor="text1"/>
          <w:sz w:val="22"/>
        </w:rPr>
        <w:t>Na hipótese de adoção da inversão de fases prevista no </w:t>
      </w:r>
      <w:hyperlink r:id="rId54" w:anchor="art17§1" w:history="1">
        <w:r w:rsidRPr="004B52F4">
          <w:rPr>
            <w:rStyle w:val="Hyperlink"/>
            <w:sz w:val="22"/>
          </w:rPr>
          <w:t>§ 1º do art. 17 da Lei nº 14.133, de 2021</w:t>
        </w:r>
      </w:hyperlink>
      <w:r w:rsidRPr="004B52F4">
        <w:rPr>
          <w:color w:val="000000" w:themeColor="text1"/>
          <w:sz w:val="22"/>
        </w:rPr>
        <w:t>, o prazo para apresentação das razões recursais será iniciado na data de intimação da ata de julgamento.</w:t>
      </w:r>
    </w:p>
    <w:p w14:paraId="164CFC44" w14:textId="56EE9EC6" w:rsidR="003A1EEE" w:rsidRPr="004B52F4" w:rsidRDefault="00BB3F24" w:rsidP="00D64157">
      <w:pPr>
        <w:pStyle w:val="Cabealho"/>
        <w:numPr>
          <w:ilvl w:val="1"/>
          <w:numId w:val="4"/>
        </w:numPr>
        <w:spacing w:line="276" w:lineRule="auto"/>
        <w:jc w:val="both"/>
        <w:rPr>
          <w:rFonts w:cs="Arial"/>
          <w:sz w:val="22"/>
          <w:szCs w:val="22"/>
        </w:rPr>
      </w:pPr>
      <w:r w:rsidRPr="004B52F4">
        <w:rPr>
          <w:rFonts w:cs="Arial"/>
          <w:sz w:val="22"/>
          <w:szCs w:val="22"/>
        </w:rPr>
        <w:t xml:space="preserve">O </w:t>
      </w:r>
      <w:r w:rsidR="00125E27">
        <w:rPr>
          <w:rFonts w:cs="Arial"/>
          <w:sz w:val="22"/>
          <w:szCs w:val="22"/>
        </w:rPr>
        <w:t>p</w:t>
      </w:r>
      <w:r w:rsidR="00032805" w:rsidRPr="00125E27">
        <w:rPr>
          <w:rFonts w:cs="Arial"/>
          <w:sz w:val="22"/>
          <w:szCs w:val="22"/>
        </w:rPr>
        <w:t>regoeiro</w:t>
      </w:r>
      <w:r w:rsidRPr="004B52F4">
        <w:rPr>
          <w:rFonts w:cs="Arial"/>
          <w:sz w:val="22"/>
          <w:szCs w:val="22"/>
        </w:rPr>
        <w:t xml:space="preserve"> examinará a intenção de recurso aceitando-a ou, motivadamente, rejeitando-</w:t>
      </w:r>
      <w:r w:rsidR="002E07D4" w:rsidRPr="004B52F4">
        <w:rPr>
          <w:rFonts w:cs="Arial"/>
          <w:sz w:val="22"/>
          <w:szCs w:val="22"/>
        </w:rPr>
        <w:t>a, em campo próprio do sistema.</w:t>
      </w:r>
    </w:p>
    <w:p w14:paraId="2DBCC811" w14:textId="16AB5E21" w:rsidR="00AD2726" w:rsidRPr="004B52F4" w:rsidRDefault="00AD2726" w:rsidP="00AD2726">
      <w:pPr>
        <w:pStyle w:val="Cabealho"/>
        <w:numPr>
          <w:ilvl w:val="2"/>
          <w:numId w:val="4"/>
        </w:numPr>
        <w:tabs>
          <w:tab w:val="left" w:pos="567"/>
        </w:tabs>
        <w:spacing w:line="276" w:lineRule="auto"/>
        <w:jc w:val="both"/>
        <w:rPr>
          <w:rFonts w:cs="Arial"/>
          <w:sz w:val="22"/>
          <w:szCs w:val="22"/>
        </w:rPr>
      </w:pPr>
      <w:r w:rsidRPr="004B52F4">
        <w:rPr>
          <w:rFonts w:cs="Arial"/>
          <w:sz w:val="22"/>
          <w:szCs w:val="22"/>
        </w:rPr>
        <w:t xml:space="preserve">As intenções de recurso não admitidas e os recursos rejeitados pelo </w:t>
      </w:r>
      <w:r w:rsidR="00125E27">
        <w:rPr>
          <w:rFonts w:cs="Arial"/>
          <w:sz w:val="22"/>
          <w:szCs w:val="22"/>
        </w:rPr>
        <w:t>p</w:t>
      </w:r>
      <w:r w:rsidR="00032805" w:rsidRPr="00125E27">
        <w:rPr>
          <w:rFonts w:cs="Arial"/>
          <w:sz w:val="22"/>
          <w:szCs w:val="22"/>
        </w:rPr>
        <w:t>regoeiro</w:t>
      </w:r>
      <w:r w:rsidRPr="004B52F4">
        <w:rPr>
          <w:rFonts w:cs="Arial"/>
          <w:sz w:val="22"/>
          <w:szCs w:val="22"/>
        </w:rPr>
        <w:t xml:space="preserve"> serão apreciados pela autoridade competente.</w:t>
      </w:r>
    </w:p>
    <w:p w14:paraId="7866AAF2" w14:textId="622BF517" w:rsidR="00AD2726" w:rsidRPr="004B52F4" w:rsidRDefault="00125E27" w:rsidP="00D05167">
      <w:pPr>
        <w:pStyle w:val="Cabealho"/>
        <w:numPr>
          <w:ilvl w:val="1"/>
          <w:numId w:val="4"/>
        </w:numPr>
        <w:spacing w:line="276" w:lineRule="auto"/>
        <w:jc w:val="both"/>
        <w:rPr>
          <w:rFonts w:cs="Arial"/>
          <w:sz w:val="22"/>
          <w:szCs w:val="22"/>
        </w:rPr>
      </w:pPr>
      <w:r>
        <w:rPr>
          <w:rFonts w:cs="Arial"/>
          <w:sz w:val="22"/>
          <w:szCs w:val="22"/>
        </w:rPr>
        <w:t>O</w:t>
      </w:r>
      <w:r w:rsidR="00BB3F24" w:rsidRPr="004B52F4">
        <w:rPr>
          <w:rFonts w:cs="Arial"/>
          <w:sz w:val="22"/>
          <w:szCs w:val="22"/>
        </w:rPr>
        <w:t xml:space="preserve"> </w:t>
      </w:r>
      <w:r w:rsidR="00BB3F24" w:rsidRPr="00125E27">
        <w:rPr>
          <w:rFonts w:cs="Arial"/>
          <w:sz w:val="22"/>
          <w:szCs w:val="22"/>
        </w:rPr>
        <w:t>licitante</w:t>
      </w:r>
      <w:r w:rsidR="00BB3F24" w:rsidRPr="004B52F4">
        <w:rPr>
          <w:rFonts w:cs="Arial"/>
          <w:sz w:val="22"/>
          <w:szCs w:val="22"/>
        </w:rPr>
        <w:t xml:space="preserve"> que tiver sua intenção de recurso aceita deverá registrar as razões do recurso, em campo próprio do sistema, no prazo de</w:t>
      </w:r>
      <w:r>
        <w:rPr>
          <w:rFonts w:cs="Arial"/>
          <w:sz w:val="22"/>
          <w:szCs w:val="22"/>
        </w:rPr>
        <w:t xml:space="preserve"> até</w:t>
      </w:r>
      <w:r w:rsidR="00BB3F24" w:rsidRPr="004B52F4">
        <w:rPr>
          <w:rFonts w:cs="Arial"/>
          <w:sz w:val="22"/>
          <w:szCs w:val="22"/>
        </w:rPr>
        <w:t xml:space="preserve"> 03 (três) dias</w:t>
      </w:r>
      <w:r w:rsidR="00AA6AF9" w:rsidRPr="004B52F4">
        <w:rPr>
          <w:rFonts w:cs="Arial"/>
          <w:sz w:val="22"/>
          <w:szCs w:val="22"/>
        </w:rPr>
        <w:t xml:space="preserve"> úteis</w:t>
      </w:r>
      <w:r w:rsidR="00BB3F24" w:rsidRPr="004B52F4">
        <w:rPr>
          <w:rFonts w:cs="Arial"/>
          <w:sz w:val="22"/>
          <w:szCs w:val="22"/>
        </w:rPr>
        <w:t>, ficando</w:t>
      </w:r>
      <w:r w:rsidR="002E07D4" w:rsidRPr="004B52F4">
        <w:rPr>
          <w:rFonts w:cs="Arial"/>
          <w:sz w:val="22"/>
          <w:szCs w:val="22"/>
        </w:rPr>
        <w:t>,</w:t>
      </w:r>
      <w:r w:rsidR="00BB3F24" w:rsidRPr="004B52F4">
        <w:rPr>
          <w:rFonts w:cs="Arial"/>
          <w:sz w:val="22"/>
          <w:szCs w:val="22"/>
        </w:rPr>
        <w:t xml:space="preserve"> </w:t>
      </w:r>
      <w:r w:rsidR="002E07D4" w:rsidRPr="004B52F4">
        <w:rPr>
          <w:rFonts w:cs="Arial"/>
          <w:sz w:val="22"/>
          <w:szCs w:val="22"/>
        </w:rPr>
        <w:t>o</w:t>
      </w:r>
      <w:r w:rsidR="00BB3F24" w:rsidRPr="004B52F4">
        <w:rPr>
          <w:rFonts w:cs="Arial"/>
          <w:sz w:val="22"/>
          <w:szCs w:val="22"/>
        </w:rPr>
        <w:t xml:space="preserve">s demais </w:t>
      </w:r>
      <w:r w:rsidR="00BB3F24" w:rsidRPr="00125E27">
        <w:rPr>
          <w:rFonts w:cs="Arial"/>
          <w:sz w:val="22"/>
          <w:szCs w:val="22"/>
        </w:rPr>
        <w:t>licitantes</w:t>
      </w:r>
      <w:r w:rsidR="00BB3F24" w:rsidRPr="004B52F4">
        <w:rPr>
          <w:rFonts w:cs="Arial"/>
          <w:sz w:val="22"/>
          <w:szCs w:val="22"/>
        </w:rPr>
        <w:t>, desde logo, intimad</w:t>
      </w:r>
      <w:r w:rsidR="002E07D4" w:rsidRPr="004B52F4">
        <w:rPr>
          <w:rFonts w:cs="Arial"/>
          <w:sz w:val="22"/>
          <w:szCs w:val="22"/>
        </w:rPr>
        <w:t>o</w:t>
      </w:r>
      <w:r w:rsidR="00BB3F24" w:rsidRPr="004B52F4">
        <w:rPr>
          <w:rFonts w:cs="Arial"/>
          <w:sz w:val="22"/>
          <w:szCs w:val="22"/>
        </w:rPr>
        <w:t>s a apresentar contrarrazões, também via sistema, em igual prazo, que começará a correr ao término do prazo do recorrente.</w:t>
      </w:r>
    </w:p>
    <w:p w14:paraId="1C15F2E1" w14:textId="0276D972" w:rsidR="00AD2726" w:rsidRPr="004B52F4" w:rsidRDefault="00AD2726" w:rsidP="00AD2726">
      <w:pPr>
        <w:pStyle w:val="Cabealho"/>
        <w:numPr>
          <w:ilvl w:val="2"/>
          <w:numId w:val="4"/>
        </w:numPr>
        <w:spacing w:line="276" w:lineRule="auto"/>
        <w:jc w:val="both"/>
        <w:rPr>
          <w:rFonts w:cs="Arial"/>
          <w:sz w:val="22"/>
          <w:szCs w:val="22"/>
        </w:rPr>
      </w:pPr>
      <w:r w:rsidRPr="004B52F4">
        <w:rPr>
          <w:rFonts w:cs="Arial"/>
          <w:sz w:val="22"/>
          <w:szCs w:val="22"/>
        </w:rPr>
        <w:t xml:space="preserve">Os recursos </w:t>
      </w:r>
      <w:r w:rsidR="00125E27">
        <w:rPr>
          <w:rFonts w:cs="Arial"/>
          <w:sz w:val="22"/>
          <w:szCs w:val="22"/>
        </w:rPr>
        <w:t xml:space="preserve">encaminhados por outro meio que não via sistema ou que forem </w:t>
      </w:r>
      <w:r w:rsidR="00125E27" w:rsidRPr="004B52F4">
        <w:rPr>
          <w:rFonts w:cs="Arial"/>
          <w:sz w:val="22"/>
          <w:szCs w:val="22"/>
        </w:rPr>
        <w:t>interpostos</w:t>
      </w:r>
      <w:r w:rsidR="00125E27">
        <w:rPr>
          <w:rFonts w:cs="Arial"/>
          <w:sz w:val="22"/>
          <w:szCs w:val="22"/>
        </w:rPr>
        <w:t xml:space="preserve"> </w:t>
      </w:r>
      <w:r w:rsidRPr="004B52F4">
        <w:rPr>
          <w:rFonts w:cs="Arial"/>
          <w:sz w:val="22"/>
          <w:szCs w:val="22"/>
        </w:rPr>
        <w:t xml:space="preserve">fora do prazo </w:t>
      </w:r>
      <w:r w:rsidR="00125E27">
        <w:rPr>
          <w:rFonts w:cs="Arial"/>
          <w:sz w:val="22"/>
          <w:szCs w:val="22"/>
        </w:rPr>
        <w:t xml:space="preserve">legal </w:t>
      </w:r>
      <w:r w:rsidRPr="004B52F4">
        <w:rPr>
          <w:rFonts w:cs="Arial"/>
          <w:sz w:val="22"/>
          <w:szCs w:val="22"/>
        </w:rPr>
        <w:t xml:space="preserve">não serão conhecidos. </w:t>
      </w:r>
    </w:p>
    <w:p w14:paraId="6F11F850" w14:textId="6AAC3680" w:rsidR="00AD2726" w:rsidRPr="004B52F4" w:rsidRDefault="00AD2726" w:rsidP="00AD2726">
      <w:pPr>
        <w:pStyle w:val="Cabealho"/>
        <w:numPr>
          <w:ilvl w:val="1"/>
          <w:numId w:val="4"/>
        </w:numPr>
        <w:spacing w:line="276" w:lineRule="auto"/>
        <w:jc w:val="both"/>
        <w:rPr>
          <w:rFonts w:cs="Arial"/>
          <w:sz w:val="22"/>
          <w:szCs w:val="22"/>
        </w:rPr>
      </w:pPr>
      <w:r w:rsidRPr="004B52F4">
        <w:rPr>
          <w:rFonts w:cs="Arial"/>
          <w:sz w:val="22"/>
          <w:szCs w:val="22"/>
        </w:rPr>
        <w:t xml:space="preserve">O recurso será dirigido à autoridade que tiver editado o ato ou proferido a decisão recorrida, </w:t>
      </w:r>
      <w:r w:rsidR="00125E27">
        <w:rPr>
          <w:rFonts w:cs="Arial"/>
          <w:sz w:val="22"/>
          <w:szCs w:val="22"/>
        </w:rPr>
        <w:t>podendo</w:t>
      </w:r>
      <w:r w:rsidRPr="004B52F4">
        <w:rPr>
          <w:rFonts w:cs="Arial"/>
          <w:sz w:val="22"/>
          <w:szCs w:val="22"/>
        </w:rPr>
        <w:t xml:space="preserve"> reconsiderar sua decisão no prazo de </w:t>
      </w:r>
      <w:r w:rsidR="00125E27">
        <w:rPr>
          <w:rFonts w:cs="Arial"/>
          <w:sz w:val="22"/>
          <w:szCs w:val="22"/>
        </w:rPr>
        <w:t>até 0</w:t>
      </w:r>
      <w:r w:rsidRPr="004B52F4">
        <w:rPr>
          <w:rFonts w:cs="Arial"/>
          <w:sz w:val="22"/>
          <w:szCs w:val="22"/>
        </w:rPr>
        <w:t xml:space="preserve">3 (três) dias úteis, ou, nesse mesmo prazo, encaminhar </w:t>
      </w:r>
      <w:r w:rsidR="00125E27">
        <w:rPr>
          <w:rFonts w:cs="Arial"/>
          <w:sz w:val="22"/>
          <w:szCs w:val="22"/>
        </w:rPr>
        <w:t xml:space="preserve">o </w:t>
      </w:r>
      <w:r w:rsidRPr="004B52F4">
        <w:rPr>
          <w:rFonts w:cs="Arial"/>
          <w:sz w:val="22"/>
          <w:szCs w:val="22"/>
        </w:rPr>
        <w:t xml:space="preserve">recurso para a autoridade superior, a qual deverá proferir sua decisão no prazo de </w:t>
      </w:r>
      <w:r w:rsidR="00125E27">
        <w:rPr>
          <w:rFonts w:cs="Arial"/>
          <w:sz w:val="22"/>
          <w:szCs w:val="22"/>
        </w:rPr>
        <w:t xml:space="preserve">até </w:t>
      </w:r>
      <w:r w:rsidRPr="004B52F4">
        <w:rPr>
          <w:rFonts w:cs="Arial"/>
          <w:sz w:val="22"/>
          <w:szCs w:val="22"/>
        </w:rPr>
        <w:t>10 (dez) dias úteis, contado do recebimento dos autos.</w:t>
      </w:r>
    </w:p>
    <w:p w14:paraId="125D2951" w14:textId="77777777" w:rsidR="00AD2726" w:rsidRPr="004B52F4" w:rsidRDefault="00AD2726" w:rsidP="00AD2726">
      <w:pPr>
        <w:pStyle w:val="Cabealho"/>
        <w:numPr>
          <w:ilvl w:val="1"/>
          <w:numId w:val="4"/>
        </w:numPr>
        <w:spacing w:line="276" w:lineRule="auto"/>
        <w:jc w:val="both"/>
        <w:rPr>
          <w:rFonts w:cs="Arial"/>
          <w:sz w:val="22"/>
          <w:szCs w:val="22"/>
        </w:rPr>
      </w:pPr>
      <w:r w:rsidRPr="004B52F4">
        <w:rPr>
          <w:rFonts w:cs="Arial"/>
          <w:sz w:val="22"/>
          <w:szCs w:val="22"/>
        </w:rPr>
        <w:t xml:space="preserve">O recurso e o pedido de reconsideração terão efeito suspensivo do ato ou da decisão recorrida até que sobrevenha decisão final da autoridade competente. </w:t>
      </w:r>
    </w:p>
    <w:p w14:paraId="1B06B7DC" w14:textId="77777777" w:rsidR="00AD2726" w:rsidRPr="004B52F4" w:rsidRDefault="00AD2726" w:rsidP="00AD2726">
      <w:pPr>
        <w:pStyle w:val="Cabealho"/>
        <w:numPr>
          <w:ilvl w:val="1"/>
          <w:numId w:val="4"/>
        </w:numPr>
        <w:spacing w:line="276" w:lineRule="auto"/>
        <w:jc w:val="both"/>
        <w:rPr>
          <w:rFonts w:cs="Arial"/>
          <w:sz w:val="22"/>
          <w:szCs w:val="22"/>
        </w:rPr>
      </w:pPr>
      <w:r w:rsidRPr="004B52F4">
        <w:rPr>
          <w:rFonts w:cs="Arial"/>
          <w:sz w:val="22"/>
          <w:szCs w:val="22"/>
        </w:rPr>
        <w:t xml:space="preserve">O acolhimento do recurso invalida tão somente os atos insuscetíveis de aproveitamento. </w:t>
      </w:r>
    </w:p>
    <w:p w14:paraId="37DC624D" w14:textId="7D86DB10" w:rsidR="003A1EEE" w:rsidRPr="004B52F4" w:rsidRDefault="00AD2726" w:rsidP="00D05167">
      <w:pPr>
        <w:pStyle w:val="Cabealho"/>
        <w:numPr>
          <w:ilvl w:val="1"/>
          <w:numId w:val="4"/>
        </w:numPr>
        <w:spacing w:line="276" w:lineRule="auto"/>
        <w:jc w:val="both"/>
        <w:rPr>
          <w:rFonts w:cs="Arial"/>
          <w:sz w:val="22"/>
          <w:szCs w:val="22"/>
        </w:rPr>
      </w:pPr>
      <w:r w:rsidRPr="004B52F4">
        <w:rPr>
          <w:rFonts w:cs="Arial"/>
          <w:sz w:val="22"/>
          <w:szCs w:val="22"/>
        </w:rPr>
        <w:t xml:space="preserve">Os autos do processo permanecerão com vista franqueada aos interessados no sítio eletrônico: </w:t>
      </w:r>
      <w:r w:rsidRPr="004B52F4">
        <w:rPr>
          <w:rStyle w:val="Hyperlink"/>
          <w:sz w:val="22"/>
          <w:szCs w:val="22"/>
        </w:rPr>
        <w:t>https://</w:t>
      </w:r>
      <w:hyperlink r:id="rId55" w:history="1">
        <w:r w:rsidRPr="004B52F4">
          <w:rPr>
            <w:rStyle w:val="Hyperlink"/>
            <w:rFonts w:cs="Arial"/>
            <w:sz w:val="22"/>
            <w:szCs w:val="22"/>
          </w:rPr>
          <w:t>www.gov.br/compras</w:t>
        </w:r>
      </w:hyperlink>
      <w:r w:rsidRPr="004B52F4">
        <w:rPr>
          <w:rStyle w:val="Hyperlink"/>
          <w:rFonts w:cs="Arial"/>
          <w:sz w:val="22"/>
          <w:szCs w:val="22"/>
        </w:rPr>
        <w:t>.</w:t>
      </w:r>
    </w:p>
    <w:p w14:paraId="10331E35" w14:textId="093FF0D4" w:rsidR="000A4BFB" w:rsidRPr="003A0279" w:rsidRDefault="000561D2" w:rsidP="00D64157">
      <w:pPr>
        <w:pStyle w:val="Ttulo1"/>
        <w:numPr>
          <w:ilvl w:val="0"/>
          <w:numId w:val="4"/>
        </w:numPr>
        <w:spacing w:before="240" w:after="240" w:line="276" w:lineRule="auto"/>
        <w:rPr>
          <w:rFonts w:ascii="Arial" w:hAnsi="Arial" w:cs="Arial"/>
          <w:b/>
          <w:szCs w:val="22"/>
        </w:rPr>
      </w:pPr>
      <w:bookmarkStart w:id="24" w:name="_Toc139475506"/>
      <w:r>
        <w:rPr>
          <w:rFonts w:ascii="Arial" w:hAnsi="Arial" w:cs="Arial"/>
          <w:b/>
          <w:caps w:val="0"/>
          <w:szCs w:val="22"/>
        </w:rPr>
        <w:t>DA ADJUDICAÇÃO,</w:t>
      </w:r>
      <w:r w:rsidRPr="003A0279">
        <w:rPr>
          <w:rFonts w:ascii="Arial" w:hAnsi="Arial" w:cs="Arial"/>
          <w:b/>
          <w:caps w:val="0"/>
          <w:szCs w:val="22"/>
        </w:rPr>
        <w:t xml:space="preserve"> HOMOLOGAÇÃO</w:t>
      </w:r>
      <w:r>
        <w:rPr>
          <w:rFonts w:ascii="Arial" w:hAnsi="Arial" w:cs="Arial"/>
          <w:b/>
          <w:caps w:val="0"/>
          <w:szCs w:val="22"/>
        </w:rPr>
        <w:t xml:space="preserve"> E CONVOCAÇÃO PARA ASSINATURA DO CONTRATO</w:t>
      </w:r>
      <w:bookmarkEnd w:id="24"/>
    </w:p>
    <w:p w14:paraId="141A827E" w14:textId="6F87FAA4" w:rsidR="003A1EEE" w:rsidRPr="002A6E3B" w:rsidRDefault="00BB3F24" w:rsidP="00D64157">
      <w:pPr>
        <w:pStyle w:val="Cabealho"/>
        <w:numPr>
          <w:ilvl w:val="1"/>
          <w:numId w:val="4"/>
        </w:numPr>
        <w:spacing w:line="276" w:lineRule="auto"/>
        <w:jc w:val="both"/>
        <w:rPr>
          <w:rFonts w:cs="Arial"/>
          <w:sz w:val="22"/>
          <w:szCs w:val="22"/>
        </w:rPr>
      </w:pPr>
      <w:r w:rsidRPr="002A6E3B">
        <w:rPr>
          <w:rFonts w:cs="Arial"/>
          <w:sz w:val="22"/>
          <w:szCs w:val="22"/>
        </w:rPr>
        <w:t>O objeto deste Pregão será adjudicado</w:t>
      </w:r>
      <w:r w:rsidR="002A6E3B" w:rsidRPr="002A6E3B">
        <w:rPr>
          <w:rFonts w:cs="Arial"/>
          <w:sz w:val="22"/>
          <w:szCs w:val="22"/>
        </w:rPr>
        <w:t xml:space="preserve"> pelo pregoeiro</w:t>
      </w:r>
      <w:r w:rsidRPr="002A6E3B">
        <w:rPr>
          <w:rFonts w:cs="Arial"/>
          <w:sz w:val="22"/>
          <w:szCs w:val="22"/>
        </w:rPr>
        <w:t xml:space="preserve"> </w:t>
      </w:r>
      <w:r w:rsidR="002A6E3B" w:rsidRPr="002A6E3B">
        <w:rPr>
          <w:rFonts w:cs="Arial"/>
          <w:sz w:val="22"/>
          <w:szCs w:val="22"/>
        </w:rPr>
        <w:t>ao licitante habilitado e detentor da melhor proposta</w:t>
      </w:r>
      <w:r w:rsidRPr="002A6E3B">
        <w:rPr>
          <w:rFonts w:cs="Arial"/>
          <w:sz w:val="22"/>
          <w:szCs w:val="22"/>
        </w:rPr>
        <w:t>, salvo quando houver recurso, hipótese em que a adjudicação caberá à autoridade competente para homologação.</w:t>
      </w:r>
    </w:p>
    <w:p w14:paraId="580CC7D5" w14:textId="7A049174" w:rsidR="003A1EEE" w:rsidRPr="002A6E3B" w:rsidRDefault="00BB3F24" w:rsidP="00D64157">
      <w:pPr>
        <w:pStyle w:val="Cabealho"/>
        <w:numPr>
          <w:ilvl w:val="1"/>
          <w:numId w:val="4"/>
        </w:numPr>
        <w:spacing w:line="276" w:lineRule="auto"/>
        <w:jc w:val="both"/>
        <w:rPr>
          <w:rFonts w:cs="Arial"/>
          <w:sz w:val="22"/>
          <w:szCs w:val="22"/>
        </w:rPr>
      </w:pPr>
      <w:r w:rsidRPr="002A6E3B">
        <w:rPr>
          <w:rFonts w:cs="Arial"/>
          <w:sz w:val="22"/>
          <w:szCs w:val="22"/>
        </w:rPr>
        <w:t xml:space="preserve">A homologação </w:t>
      </w:r>
      <w:r w:rsidR="002A6E3B" w:rsidRPr="002A6E3B">
        <w:rPr>
          <w:rFonts w:cs="Arial"/>
          <w:sz w:val="22"/>
          <w:szCs w:val="22"/>
        </w:rPr>
        <w:t xml:space="preserve">sempre </w:t>
      </w:r>
      <w:r w:rsidRPr="002A6E3B">
        <w:rPr>
          <w:rFonts w:cs="Arial"/>
          <w:sz w:val="22"/>
          <w:szCs w:val="22"/>
        </w:rPr>
        <w:t>c</w:t>
      </w:r>
      <w:r w:rsidR="00592EDF" w:rsidRPr="002A6E3B">
        <w:rPr>
          <w:rFonts w:cs="Arial"/>
          <w:sz w:val="22"/>
          <w:szCs w:val="22"/>
        </w:rPr>
        <w:t>aberá</w:t>
      </w:r>
      <w:r w:rsidRPr="002A6E3B">
        <w:rPr>
          <w:rFonts w:cs="Arial"/>
          <w:sz w:val="22"/>
          <w:szCs w:val="22"/>
        </w:rPr>
        <w:t xml:space="preserve"> </w:t>
      </w:r>
      <w:r w:rsidR="00592EDF" w:rsidRPr="002A6E3B">
        <w:rPr>
          <w:rFonts w:cs="Arial"/>
          <w:sz w:val="22"/>
          <w:szCs w:val="22"/>
        </w:rPr>
        <w:t>à Autoridade Competente.</w:t>
      </w:r>
    </w:p>
    <w:p w14:paraId="1B9443EE" w14:textId="1D1BA7BF" w:rsidR="003A1EEE" w:rsidRPr="002A6E3B" w:rsidRDefault="00BB3F24" w:rsidP="002A6E3B">
      <w:pPr>
        <w:pStyle w:val="Cabealho"/>
        <w:numPr>
          <w:ilvl w:val="1"/>
          <w:numId w:val="4"/>
        </w:numPr>
        <w:spacing w:line="276" w:lineRule="auto"/>
        <w:jc w:val="both"/>
        <w:rPr>
          <w:rFonts w:cs="Arial"/>
          <w:sz w:val="22"/>
          <w:szCs w:val="22"/>
        </w:rPr>
      </w:pPr>
      <w:r w:rsidRPr="002A6E3B">
        <w:rPr>
          <w:rFonts w:cs="Arial"/>
          <w:sz w:val="22"/>
          <w:szCs w:val="22"/>
        </w:rPr>
        <w:t xml:space="preserve">Depois de homologado o resultado </w:t>
      </w:r>
      <w:r w:rsidR="002A6E3B" w:rsidRPr="002A6E3B">
        <w:rPr>
          <w:rFonts w:cs="Arial"/>
          <w:sz w:val="22"/>
          <w:szCs w:val="22"/>
        </w:rPr>
        <w:t>do pr</w:t>
      </w:r>
      <w:r w:rsidRPr="002A6E3B">
        <w:rPr>
          <w:rFonts w:cs="Arial"/>
          <w:sz w:val="22"/>
          <w:szCs w:val="22"/>
        </w:rPr>
        <w:t xml:space="preserve">egão, </w:t>
      </w:r>
      <w:r w:rsidR="002A6E3B" w:rsidRPr="002A6E3B">
        <w:rPr>
          <w:rFonts w:cs="Arial"/>
          <w:sz w:val="22"/>
          <w:szCs w:val="22"/>
        </w:rPr>
        <w:t>o</w:t>
      </w:r>
      <w:r w:rsidRPr="002A6E3B">
        <w:rPr>
          <w:rFonts w:cs="Arial"/>
          <w:sz w:val="22"/>
          <w:szCs w:val="22"/>
        </w:rPr>
        <w:t xml:space="preserve"> licitante vencedor será convocad</w:t>
      </w:r>
      <w:r w:rsidR="002A6E3B" w:rsidRPr="002A6E3B">
        <w:rPr>
          <w:rFonts w:cs="Arial"/>
          <w:sz w:val="22"/>
          <w:szCs w:val="22"/>
        </w:rPr>
        <w:t>o</w:t>
      </w:r>
      <w:r w:rsidRPr="002A6E3B">
        <w:rPr>
          <w:rFonts w:cs="Arial"/>
          <w:sz w:val="22"/>
          <w:szCs w:val="22"/>
        </w:rPr>
        <w:t xml:space="preserve"> para assinar o contrato, sob pena de decair o direito à contratação</w:t>
      </w:r>
      <w:r w:rsidR="002A6E3B" w:rsidRPr="002A6E3B">
        <w:rPr>
          <w:rFonts w:cs="Arial"/>
          <w:sz w:val="22"/>
          <w:szCs w:val="22"/>
        </w:rPr>
        <w:t xml:space="preserve"> na recusa</w:t>
      </w:r>
      <w:r w:rsidRPr="002A6E3B">
        <w:rPr>
          <w:rFonts w:cs="Arial"/>
          <w:sz w:val="22"/>
          <w:szCs w:val="22"/>
        </w:rPr>
        <w:t>, sem prejuízo das sanções previstas neste edital.</w:t>
      </w:r>
    </w:p>
    <w:p w14:paraId="62E03871" w14:textId="64DD08BB" w:rsidR="002A6E3B" w:rsidRPr="002A6E3B" w:rsidRDefault="002A6E3B" w:rsidP="002A6E3B">
      <w:pPr>
        <w:pStyle w:val="Cabealho"/>
        <w:numPr>
          <w:ilvl w:val="2"/>
          <w:numId w:val="4"/>
        </w:numPr>
        <w:tabs>
          <w:tab w:val="left" w:pos="567"/>
        </w:tabs>
        <w:spacing w:line="276" w:lineRule="auto"/>
        <w:jc w:val="both"/>
        <w:rPr>
          <w:rFonts w:cs="Arial"/>
          <w:sz w:val="22"/>
          <w:szCs w:val="22"/>
        </w:rPr>
      </w:pPr>
      <w:r w:rsidRPr="002A6E3B">
        <w:rPr>
          <w:rFonts w:cs="Arial"/>
          <w:sz w:val="22"/>
          <w:szCs w:val="22"/>
        </w:rPr>
        <w:t xml:space="preserve">Quando o licitante convocado não assinar o contrato no prazo e nas condições estabelecidas pelo contratante, poderá ser convocada outra licitante para assiná-lo, após </w:t>
      </w:r>
      <w:r w:rsidRPr="002A6E3B">
        <w:rPr>
          <w:rFonts w:cs="Arial"/>
          <w:sz w:val="22"/>
          <w:szCs w:val="22"/>
        </w:rPr>
        <w:lastRenderedPageBreak/>
        <w:t>negociações e verificação da adequação da proposta e das condições de habilitação, obedecida a ordem de classificação, por meio da volta de fase.</w:t>
      </w:r>
    </w:p>
    <w:p w14:paraId="21FEB829" w14:textId="76D9CA4D" w:rsidR="003A1EEE" w:rsidRPr="002A6E3B" w:rsidRDefault="002A6E3B" w:rsidP="00D64157">
      <w:pPr>
        <w:pStyle w:val="Cabealho"/>
        <w:numPr>
          <w:ilvl w:val="1"/>
          <w:numId w:val="4"/>
        </w:numPr>
        <w:spacing w:line="276" w:lineRule="auto"/>
        <w:jc w:val="both"/>
        <w:rPr>
          <w:rFonts w:cs="Arial"/>
          <w:sz w:val="22"/>
          <w:szCs w:val="22"/>
        </w:rPr>
      </w:pPr>
      <w:r w:rsidRPr="002A6E3B">
        <w:rPr>
          <w:rFonts w:cs="Arial"/>
          <w:sz w:val="22"/>
          <w:szCs w:val="22"/>
        </w:rPr>
        <w:t>Qualquer</w:t>
      </w:r>
      <w:r w:rsidR="00BB3F24" w:rsidRPr="002A6E3B">
        <w:rPr>
          <w:rFonts w:cs="Arial"/>
          <w:sz w:val="22"/>
          <w:szCs w:val="22"/>
        </w:rPr>
        <w:t xml:space="preserve"> vantagem </w:t>
      </w:r>
      <w:r w:rsidRPr="002A6E3B">
        <w:rPr>
          <w:rFonts w:cs="Arial"/>
          <w:sz w:val="22"/>
          <w:szCs w:val="22"/>
        </w:rPr>
        <w:t xml:space="preserve">apresentada </w:t>
      </w:r>
      <w:r w:rsidR="00BB3F24" w:rsidRPr="002A6E3B">
        <w:rPr>
          <w:rFonts w:cs="Arial"/>
          <w:sz w:val="22"/>
          <w:szCs w:val="22"/>
        </w:rPr>
        <w:t>ao CREF4/SP pel</w:t>
      </w:r>
      <w:r w:rsidRPr="002A6E3B">
        <w:rPr>
          <w:rFonts w:cs="Arial"/>
          <w:sz w:val="22"/>
          <w:szCs w:val="22"/>
        </w:rPr>
        <w:t>o</w:t>
      </w:r>
      <w:r w:rsidR="00BB3F24" w:rsidRPr="002A6E3B">
        <w:rPr>
          <w:rFonts w:cs="Arial"/>
          <w:sz w:val="22"/>
          <w:szCs w:val="22"/>
        </w:rPr>
        <w:t xml:space="preserve"> licitante vencedor em sua proposta, </w:t>
      </w:r>
      <w:r w:rsidRPr="002A6E3B">
        <w:rPr>
          <w:rFonts w:cs="Arial"/>
          <w:sz w:val="22"/>
          <w:szCs w:val="22"/>
        </w:rPr>
        <w:t xml:space="preserve">poderá ser acrescentada ao contrato, </w:t>
      </w:r>
      <w:r w:rsidR="00BB3F24" w:rsidRPr="002A6E3B">
        <w:rPr>
          <w:rFonts w:cs="Arial"/>
          <w:sz w:val="22"/>
          <w:szCs w:val="22"/>
        </w:rPr>
        <w:t>desde que seja pertinente e compatível com os termos deste edital.</w:t>
      </w:r>
    </w:p>
    <w:p w14:paraId="4749969C" w14:textId="48FF0235" w:rsidR="003A1EEE" w:rsidRPr="002A6E3B" w:rsidRDefault="00BB3F24" w:rsidP="00D64157">
      <w:pPr>
        <w:pStyle w:val="Cabealho"/>
        <w:numPr>
          <w:ilvl w:val="1"/>
          <w:numId w:val="4"/>
        </w:numPr>
        <w:spacing w:line="276" w:lineRule="auto"/>
        <w:jc w:val="both"/>
        <w:rPr>
          <w:rFonts w:cs="Arial"/>
          <w:sz w:val="22"/>
          <w:szCs w:val="22"/>
        </w:rPr>
      </w:pPr>
      <w:r w:rsidRPr="002A6E3B">
        <w:rPr>
          <w:rFonts w:cs="Arial"/>
          <w:sz w:val="22"/>
          <w:szCs w:val="22"/>
        </w:rPr>
        <w:t>Por ocasião da assinatura do contrato, verificar-se-á se a licitante vencedora mantém as condições de habilitação.</w:t>
      </w:r>
    </w:p>
    <w:p w14:paraId="0F16C381" w14:textId="5859A93C" w:rsidR="000A4BFB" w:rsidRPr="009651F4" w:rsidRDefault="00AA6AF9" w:rsidP="00D64157">
      <w:pPr>
        <w:pStyle w:val="Ttulo1"/>
        <w:numPr>
          <w:ilvl w:val="0"/>
          <w:numId w:val="4"/>
        </w:numPr>
        <w:spacing w:before="240" w:after="240" w:line="276" w:lineRule="auto"/>
        <w:rPr>
          <w:rFonts w:ascii="Arial" w:hAnsi="Arial" w:cs="Arial"/>
          <w:b/>
          <w:szCs w:val="22"/>
        </w:rPr>
      </w:pPr>
      <w:bookmarkStart w:id="25" w:name="_Toc139475507"/>
      <w:r w:rsidRPr="009651F4">
        <w:rPr>
          <w:rFonts w:ascii="Arial" w:hAnsi="Arial" w:cs="Arial"/>
          <w:b/>
          <w:szCs w:val="22"/>
        </w:rPr>
        <w:t>DAS INFRAÇÕES ADMINISTRAT</w:t>
      </w:r>
      <w:r w:rsidR="00F31957" w:rsidRPr="009651F4">
        <w:rPr>
          <w:rFonts w:ascii="Arial" w:hAnsi="Arial" w:cs="Arial"/>
          <w:b/>
          <w:szCs w:val="22"/>
        </w:rPr>
        <w:t xml:space="preserve">IVAS </w:t>
      </w:r>
      <w:r w:rsidR="004B52F4" w:rsidRPr="009651F4">
        <w:rPr>
          <w:rFonts w:ascii="Arial" w:hAnsi="Arial" w:cs="Arial"/>
          <w:b/>
          <w:szCs w:val="22"/>
        </w:rPr>
        <w:t xml:space="preserve">E </w:t>
      </w:r>
      <w:r w:rsidR="00BB3F24" w:rsidRPr="009651F4">
        <w:rPr>
          <w:rFonts w:ascii="Arial" w:hAnsi="Arial" w:cs="Arial"/>
          <w:b/>
          <w:szCs w:val="22"/>
        </w:rPr>
        <w:t>SANÇÕES</w:t>
      </w:r>
      <w:bookmarkEnd w:id="25"/>
    </w:p>
    <w:p w14:paraId="340E6607" w14:textId="1F6DB59A" w:rsidR="00F31957" w:rsidRPr="009651F4" w:rsidRDefault="00F31957" w:rsidP="00F73D85">
      <w:pPr>
        <w:pStyle w:val="Cabealho"/>
        <w:numPr>
          <w:ilvl w:val="1"/>
          <w:numId w:val="43"/>
        </w:numPr>
        <w:tabs>
          <w:tab w:val="clear" w:pos="4419"/>
          <w:tab w:val="clear" w:pos="8838"/>
        </w:tabs>
        <w:spacing w:line="276" w:lineRule="auto"/>
        <w:jc w:val="both"/>
        <w:rPr>
          <w:rFonts w:cs="Arial"/>
          <w:bCs/>
          <w:iCs/>
          <w:sz w:val="22"/>
          <w:szCs w:val="22"/>
        </w:rPr>
      </w:pPr>
      <w:r w:rsidRPr="009651F4">
        <w:rPr>
          <w:rFonts w:cs="Arial"/>
          <w:bCs/>
          <w:iCs/>
          <w:sz w:val="22"/>
          <w:szCs w:val="22"/>
        </w:rPr>
        <w:t>Comete infração administrativa, nos termos da lei, o licitante que, com dolo ou culpa:</w:t>
      </w:r>
    </w:p>
    <w:p w14:paraId="56B22E67" w14:textId="77777777" w:rsidR="000D3D8D" w:rsidRDefault="009651F4" w:rsidP="000D3D8D">
      <w:pPr>
        <w:pStyle w:val="DispensaEletrnica"/>
        <w:numPr>
          <w:ilvl w:val="2"/>
          <w:numId w:val="30"/>
        </w:numPr>
      </w:pPr>
      <w:bookmarkStart w:id="26" w:name="_Ref132036310"/>
      <w:r w:rsidRPr="009651F4">
        <w:t>Deixar de se comunicar pelo chat, denotando o abandono ao certame.</w:t>
      </w:r>
      <w:bookmarkEnd w:id="26"/>
    </w:p>
    <w:p w14:paraId="2B8B4C03" w14:textId="77777777" w:rsidR="000D3D8D" w:rsidRPr="000D3D8D" w:rsidRDefault="00F31957" w:rsidP="000D3D8D">
      <w:pPr>
        <w:pStyle w:val="DispensaEletrnica"/>
        <w:numPr>
          <w:ilvl w:val="2"/>
          <w:numId w:val="30"/>
        </w:numPr>
      </w:pPr>
      <w:r w:rsidRPr="000D3D8D">
        <w:rPr>
          <w:iCs/>
        </w:rPr>
        <w:t xml:space="preserve">Deixar de entregar a documentação exigida para o certame ou não entregar qualquer documento que tenha sido solicitado pelo </w:t>
      </w:r>
      <w:r w:rsidR="00032805" w:rsidRPr="000D3D8D">
        <w:rPr>
          <w:iCs/>
        </w:rPr>
        <w:t>pregoeiro</w:t>
      </w:r>
      <w:r w:rsidRPr="000D3D8D">
        <w:rPr>
          <w:iCs/>
        </w:rPr>
        <w:t xml:space="preserve"> durante o certame;</w:t>
      </w:r>
    </w:p>
    <w:p w14:paraId="7A718D9C" w14:textId="72511479" w:rsidR="00BF5F4E" w:rsidRPr="000D3D8D" w:rsidRDefault="004B52F4" w:rsidP="000D3D8D">
      <w:pPr>
        <w:pStyle w:val="DispensaEletrnica"/>
        <w:numPr>
          <w:ilvl w:val="2"/>
          <w:numId w:val="30"/>
        </w:numPr>
      </w:pPr>
      <w:r w:rsidRPr="000D3D8D">
        <w:rPr>
          <w:iCs/>
        </w:rPr>
        <w:t>N</w:t>
      </w:r>
      <w:r w:rsidR="00BF5F4E" w:rsidRPr="000D3D8D">
        <w:rPr>
          <w:iCs/>
        </w:rPr>
        <w:t>ão mantiver a proposta</w:t>
      </w:r>
      <w:r w:rsidRPr="000D3D8D">
        <w:rPr>
          <w:iCs/>
        </w:rPr>
        <w:t>, salvo em decorrência de fato superveniente devidamente justificado,</w:t>
      </w:r>
      <w:r w:rsidR="00BF5F4E" w:rsidRPr="000D3D8D">
        <w:rPr>
          <w:iCs/>
        </w:rPr>
        <w:t xml:space="preserve"> em especial quando:</w:t>
      </w:r>
    </w:p>
    <w:p w14:paraId="6B96D127" w14:textId="3F58887D" w:rsidR="00BF5F4E" w:rsidRPr="009651F4" w:rsidRDefault="004B52F4" w:rsidP="00D64157">
      <w:pPr>
        <w:pStyle w:val="Cabealho"/>
        <w:numPr>
          <w:ilvl w:val="3"/>
          <w:numId w:val="30"/>
        </w:numPr>
        <w:tabs>
          <w:tab w:val="clear" w:pos="4419"/>
          <w:tab w:val="clear" w:pos="8838"/>
        </w:tabs>
        <w:spacing w:line="276" w:lineRule="auto"/>
        <w:jc w:val="both"/>
        <w:rPr>
          <w:rFonts w:cs="Arial"/>
          <w:bCs/>
          <w:iCs/>
          <w:sz w:val="22"/>
          <w:szCs w:val="22"/>
        </w:rPr>
      </w:pPr>
      <w:r w:rsidRPr="009651F4">
        <w:rPr>
          <w:rFonts w:cs="Arial"/>
          <w:bCs/>
          <w:iCs/>
          <w:sz w:val="22"/>
          <w:szCs w:val="22"/>
        </w:rPr>
        <w:t>Não</w:t>
      </w:r>
      <w:r w:rsidR="00BF5F4E" w:rsidRPr="009651F4">
        <w:rPr>
          <w:rFonts w:cs="Arial"/>
          <w:bCs/>
          <w:iCs/>
          <w:sz w:val="22"/>
          <w:szCs w:val="22"/>
        </w:rPr>
        <w:t xml:space="preserve"> enviar a proposta adequada ao último lance ofertado ou após a negociação;</w:t>
      </w:r>
    </w:p>
    <w:p w14:paraId="28DDD5E1" w14:textId="3F93482D" w:rsidR="00BF5F4E" w:rsidRPr="009651F4" w:rsidRDefault="004B52F4" w:rsidP="00D64157">
      <w:pPr>
        <w:pStyle w:val="Cabealho"/>
        <w:numPr>
          <w:ilvl w:val="3"/>
          <w:numId w:val="30"/>
        </w:numPr>
        <w:tabs>
          <w:tab w:val="clear" w:pos="4419"/>
          <w:tab w:val="clear" w:pos="8838"/>
        </w:tabs>
        <w:spacing w:line="276" w:lineRule="auto"/>
        <w:jc w:val="both"/>
        <w:rPr>
          <w:rFonts w:cs="Arial"/>
          <w:bCs/>
          <w:iCs/>
          <w:sz w:val="22"/>
          <w:szCs w:val="22"/>
        </w:rPr>
      </w:pPr>
      <w:r w:rsidRPr="009651F4">
        <w:rPr>
          <w:rFonts w:cs="Arial"/>
          <w:bCs/>
          <w:iCs/>
          <w:sz w:val="22"/>
          <w:szCs w:val="22"/>
        </w:rPr>
        <w:t>Recusar</w:t>
      </w:r>
      <w:r w:rsidR="00BF5F4E" w:rsidRPr="009651F4">
        <w:rPr>
          <w:rFonts w:cs="Arial"/>
          <w:bCs/>
          <w:iCs/>
          <w:sz w:val="22"/>
          <w:szCs w:val="22"/>
        </w:rPr>
        <w:t>-se a enviar o detalhamento da proposta quando exigível;</w:t>
      </w:r>
    </w:p>
    <w:p w14:paraId="0FD276DE" w14:textId="362C5E87" w:rsidR="00BF5F4E" w:rsidRPr="009651F4" w:rsidRDefault="004B52F4" w:rsidP="00D64157">
      <w:pPr>
        <w:pStyle w:val="Cabealho"/>
        <w:numPr>
          <w:ilvl w:val="3"/>
          <w:numId w:val="30"/>
        </w:numPr>
        <w:tabs>
          <w:tab w:val="clear" w:pos="4419"/>
          <w:tab w:val="clear" w:pos="8838"/>
        </w:tabs>
        <w:spacing w:line="276" w:lineRule="auto"/>
        <w:jc w:val="both"/>
        <w:rPr>
          <w:rFonts w:cs="Arial"/>
          <w:bCs/>
          <w:iCs/>
          <w:sz w:val="22"/>
          <w:szCs w:val="22"/>
        </w:rPr>
      </w:pPr>
      <w:r w:rsidRPr="009651F4">
        <w:rPr>
          <w:rFonts w:cs="Arial"/>
          <w:bCs/>
          <w:iCs/>
          <w:sz w:val="22"/>
          <w:szCs w:val="22"/>
        </w:rPr>
        <w:t>Pedir</w:t>
      </w:r>
      <w:r w:rsidR="00BF5F4E" w:rsidRPr="009651F4">
        <w:rPr>
          <w:rFonts w:cs="Arial"/>
          <w:bCs/>
          <w:iCs/>
          <w:sz w:val="22"/>
          <w:szCs w:val="22"/>
        </w:rPr>
        <w:t xml:space="preserve"> para ser desclassificado quando encerrada a etapa competitiva; ou</w:t>
      </w:r>
    </w:p>
    <w:p w14:paraId="27D0D073" w14:textId="4A08118D" w:rsidR="00BF5F4E" w:rsidRPr="0099116D" w:rsidRDefault="004B52F4" w:rsidP="0099116D">
      <w:pPr>
        <w:pStyle w:val="Cabealho"/>
        <w:tabs>
          <w:tab w:val="clear" w:pos="4419"/>
          <w:tab w:val="clear" w:pos="8838"/>
        </w:tabs>
        <w:spacing w:line="276" w:lineRule="auto"/>
        <w:ind w:left="1134"/>
        <w:jc w:val="both"/>
        <w:rPr>
          <w:rFonts w:cs="Arial"/>
          <w:bCs/>
          <w:iCs/>
          <w:vanish/>
          <w:color w:val="FF0000"/>
          <w:sz w:val="22"/>
          <w:szCs w:val="22"/>
        </w:rPr>
      </w:pPr>
      <w:r w:rsidRPr="0099116D">
        <w:rPr>
          <w:rFonts w:cs="Arial"/>
          <w:bCs/>
          <w:iCs/>
          <w:vanish/>
          <w:color w:val="FF0000"/>
          <w:sz w:val="22"/>
          <w:szCs w:val="22"/>
        </w:rPr>
        <w:t>Deixar</w:t>
      </w:r>
      <w:r w:rsidR="00BF5F4E" w:rsidRPr="0099116D">
        <w:rPr>
          <w:rFonts w:cs="Arial"/>
          <w:bCs/>
          <w:iCs/>
          <w:vanish/>
          <w:color w:val="FF0000"/>
          <w:sz w:val="22"/>
          <w:szCs w:val="22"/>
        </w:rPr>
        <w:t xml:space="preserve"> de apresentar amostra;</w:t>
      </w:r>
    </w:p>
    <w:p w14:paraId="3C922688" w14:textId="4615B947" w:rsidR="00BF5F4E" w:rsidRPr="0099116D" w:rsidRDefault="004B52F4" w:rsidP="0099116D">
      <w:pPr>
        <w:pStyle w:val="DispensaEletrnica"/>
        <w:numPr>
          <w:ilvl w:val="0"/>
          <w:numId w:val="0"/>
        </w:numPr>
        <w:ind w:left="567"/>
        <w:rPr>
          <w:bCs w:val="0"/>
          <w:iCs/>
          <w:vanish/>
          <w:color w:val="FF0000"/>
        </w:rPr>
      </w:pPr>
      <w:r w:rsidRPr="0099116D">
        <w:rPr>
          <w:iCs/>
          <w:vanish/>
          <w:color w:val="FF0000"/>
        </w:rPr>
        <w:t>Apresentar</w:t>
      </w:r>
      <w:r w:rsidR="00BF5F4E" w:rsidRPr="0099116D">
        <w:rPr>
          <w:iCs/>
          <w:vanish/>
          <w:color w:val="FF0000"/>
        </w:rPr>
        <w:t xml:space="preserve"> proposta ou amostra em desacordo com as especificações do edital;</w:t>
      </w:r>
    </w:p>
    <w:p w14:paraId="52CB3014" w14:textId="66EDA38E" w:rsidR="00BF5F4E" w:rsidRPr="009651F4" w:rsidRDefault="00BF5F4E" w:rsidP="00D64157">
      <w:pPr>
        <w:pStyle w:val="Cabealho"/>
        <w:numPr>
          <w:ilvl w:val="2"/>
          <w:numId w:val="30"/>
        </w:numPr>
        <w:tabs>
          <w:tab w:val="clear" w:pos="4419"/>
          <w:tab w:val="clear" w:pos="8838"/>
        </w:tabs>
        <w:spacing w:line="276" w:lineRule="auto"/>
        <w:jc w:val="both"/>
        <w:rPr>
          <w:rFonts w:cs="Arial"/>
          <w:bCs/>
          <w:iCs/>
          <w:sz w:val="22"/>
          <w:szCs w:val="22"/>
        </w:rPr>
      </w:pPr>
      <w:r w:rsidRPr="009651F4">
        <w:rPr>
          <w:rFonts w:cs="Arial"/>
          <w:bCs/>
          <w:iCs/>
          <w:sz w:val="22"/>
          <w:szCs w:val="22"/>
        </w:rPr>
        <w:t>Não celebrar o contrato ou não entregar a documentação exigida para a contratação, quando convocado dentro do prazo de validade de sua proposta;</w:t>
      </w:r>
    </w:p>
    <w:p w14:paraId="0EA632A8" w14:textId="0BAFC9A3" w:rsidR="00036D15" w:rsidRPr="009651F4" w:rsidRDefault="00036D15" w:rsidP="000D3D8D">
      <w:pPr>
        <w:pStyle w:val="Cabealho"/>
        <w:numPr>
          <w:ilvl w:val="2"/>
          <w:numId w:val="30"/>
        </w:numPr>
        <w:tabs>
          <w:tab w:val="clear" w:pos="4419"/>
          <w:tab w:val="clear" w:pos="8838"/>
        </w:tabs>
        <w:spacing w:line="276" w:lineRule="auto"/>
        <w:jc w:val="both"/>
        <w:rPr>
          <w:rFonts w:cs="Arial"/>
          <w:bCs/>
          <w:iCs/>
          <w:sz w:val="22"/>
          <w:szCs w:val="22"/>
        </w:rPr>
      </w:pPr>
      <w:r w:rsidRPr="009651F4">
        <w:rPr>
          <w:rFonts w:cs="Arial"/>
          <w:bCs/>
          <w:iCs/>
          <w:sz w:val="22"/>
          <w:szCs w:val="22"/>
        </w:rPr>
        <w:t>Recusar-se, sem justificativa, a assinar o contrato ou a ata de registro de preço, ou a aceitar ou retirar o instrumento equiva</w:t>
      </w:r>
      <w:r w:rsidR="009651F4" w:rsidRPr="009651F4">
        <w:rPr>
          <w:rFonts w:cs="Arial"/>
          <w:bCs/>
          <w:iCs/>
          <w:sz w:val="22"/>
          <w:szCs w:val="22"/>
        </w:rPr>
        <w:t>lente no prazo estabelecido.</w:t>
      </w:r>
    </w:p>
    <w:p w14:paraId="5A7F7A77" w14:textId="77777777" w:rsidR="000F4943" w:rsidRPr="009651F4" w:rsidRDefault="000F4943" w:rsidP="000F4943">
      <w:pPr>
        <w:pStyle w:val="Cabealho"/>
        <w:numPr>
          <w:ilvl w:val="2"/>
          <w:numId w:val="30"/>
        </w:numPr>
        <w:tabs>
          <w:tab w:val="clear" w:pos="4419"/>
          <w:tab w:val="clear" w:pos="8838"/>
        </w:tabs>
        <w:spacing w:line="276" w:lineRule="auto"/>
        <w:jc w:val="both"/>
        <w:rPr>
          <w:rFonts w:cs="Arial"/>
          <w:bCs/>
          <w:iCs/>
          <w:sz w:val="22"/>
          <w:szCs w:val="22"/>
        </w:rPr>
      </w:pPr>
      <w:bookmarkStart w:id="27" w:name="_Ref132036386"/>
      <w:r w:rsidRPr="009651F4">
        <w:rPr>
          <w:rFonts w:cs="Arial"/>
          <w:bCs/>
          <w:iCs/>
          <w:sz w:val="22"/>
          <w:szCs w:val="22"/>
        </w:rPr>
        <w:t>Apresentar declaração ou documentação falsa exigida para o certame ou prestar declaração falsa durante a licitação;</w:t>
      </w:r>
      <w:bookmarkEnd w:id="27"/>
    </w:p>
    <w:p w14:paraId="0D4E753A" w14:textId="6588CC13" w:rsidR="00373D36" w:rsidRPr="009651F4" w:rsidRDefault="009651F4" w:rsidP="00D64157">
      <w:pPr>
        <w:pStyle w:val="Cabealho"/>
        <w:numPr>
          <w:ilvl w:val="2"/>
          <w:numId w:val="30"/>
        </w:numPr>
        <w:tabs>
          <w:tab w:val="clear" w:pos="4419"/>
          <w:tab w:val="clear" w:pos="8838"/>
        </w:tabs>
        <w:spacing w:line="276" w:lineRule="auto"/>
        <w:jc w:val="both"/>
        <w:rPr>
          <w:rFonts w:cs="Arial"/>
          <w:bCs/>
          <w:iCs/>
          <w:sz w:val="22"/>
          <w:szCs w:val="22"/>
        </w:rPr>
      </w:pPr>
      <w:r w:rsidRPr="009651F4">
        <w:rPr>
          <w:rFonts w:cs="Arial"/>
          <w:bCs/>
          <w:iCs/>
          <w:sz w:val="22"/>
          <w:szCs w:val="22"/>
        </w:rPr>
        <w:t>Fraudar</w:t>
      </w:r>
      <w:r w:rsidR="00373D36" w:rsidRPr="009651F4">
        <w:rPr>
          <w:rFonts w:cs="Arial"/>
          <w:bCs/>
          <w:iCs/>
          <w:sz w:val="22"/>
          <w:szCs w:val="22"/>
        </w:rPr>
        <w:t xml:space="preserve"> a licitação;</w:t>
      </w:r>
    </w:p>
    <w:p w14:paraId="1F6C30AA" w14:textId="0D883086" w:rsidR="00036D15" w:rsidRPr="009651F4" w:rsidRDefault="009651F4" w:rsidP="00D64157">
      <w:pPr>
        <w:pStyle w:val="Cabealho"/>
        <w:numPr>
          <w:ilvl w:val="2"/>
          <w:numId w:val="30"/>
        </w:numPr>
        <w:tabs>
          <w:tab w:val="clear" w:pos="4419"/>
          <w:tab w:val="clear" w:pos="8838"/>
        </w:tabs>
        <w:spacing w:line="276" w:lineRule="auto"/>
        <w:jc w:val="both"/>
        <w:rPr>
          <w:rFonts w:cs="Arial"/>
          <w:bCs/>
          <w:iCs/>
          <w:sz w:val="22"/>
          <w:szCs w:val="22"/>
        </w:rPr>
      </w:pPr>
      <w:r w:rsidRPr="009651F4">
        <w:rPr>
          <w:rFonts w:cs="Arial"/>
          <w:bCs/>
          <w:iCs/>
          <w:sz w:val="22"/>
          <w:szCs w:val="22"/>
        </w:rPr>
        <w:t>Comportar</w:t>
      </w:r>
      <w:r w:rsidR="00036D15" w:rsidRPr="009651F4">
        <w:rPr>
          <w:rFonts w:cs="Arial"/>
          <w:bCs/>
          <w:iCs/>
          <w:sz w:val="22"/>
          <w:szCs w:val="22"/>
        </w:rPr>
        <w:t>-se de modo inidôneo ou cometer fraude de qualquer natureza, em especial quando:</w:t>
      </w:r>
    </w:p>
    <w:p w14:paraId="6E5952E0" w14:textId="4E0C3395" w:rsidR="00036D15" w:rsidRPr="009651F4" w:rsidRDefault="009651F4" w:rsidP="00D64157">
      <w:pPr>
        <w:pStyle w:val="Cabealho"/>
        <w:numPr>
          <w:ilvl w:val="3"/>
          <w:numId w:val="30"/>
        </w:numPr>
        <w:tabs>
          <w:tab w:val="clear" w:pos="4419"/>
          <w:tab w:val="clear" w:pos="8838"/>
        </w:tabs>
        <w:spacing w:line="276" w:lineRule="auto"/>
        <w:jc w:val="both"/>
        <w:rPr>
          <w:rFonts w:cs="Arial"/>
          <w:bCs/>
          <w:iCs/>
          <w:sz w:val="22"/>
          <w:szCs w:val="22"/>
        </w:rPr>
      </w:pPr>
      <w:r w:rsidRPr="009651F4">
        <w:rPr>
          <w:rFonts w:cs="Arial"/>
          <w:bCs/>
          <w:iCs/>
          <w:sz w:val="22"/>
          <w:szCs w:val="22"/>
        </w:rPr>
        <w:t>Agir</w:t>
      </w:r>
      <w:r w:rsidR="00036D15" w:rsidRPr="009651F4">
        <w:rPr>
          <w:rFonts w:cs="Arial"/>
          <w:bCs/>
          <w:iCs/>
          <w:sz w:val="22"/>
          <w:szCs w:val="22"/>
        </w:rPr>
        <w:t xml:space="preserve"> em conluio ou em desconformidade com a lei;</w:t>
      </w:r>
    </w:p>
    <w:p w14:paraId="450B1C7D" w14:textId="086C028B" w:rsidR="00036D15" w:rsidRPr="009651F4" w:rsidRDefault="009651F4" w:rsidP="00D64157">
      <w:pPr>
        <w:pStyle w:val="Cabealho"/>
        <w:numPr>
          <w:ilvl w:val="3"/>
          <w:numId w:val="30"/>
        </w:numPr>
        <w:tabs>
          <w:tab w:val="clear" w:pos="4419"/>
          <w:tab w:val="clear" w:pos="8838"/>
        </w:tabs>
        <w:spacing w:line="276" w:lineRule="auto"/>
        <w:jc w:val="both"/>
        <w:rPr>
          <w:rFonts w:cs="Arial"/>
          <w:bCs/>
          <w:iCs/>
          <w:sz w:val="22"/>
          <w:szCs w:val="22"/>
        </w:rPr>
      </w:pPr>
      <w:r w:rsidRPr="009651F4">
        <w:rPr>
          <w:rFonts w:cs="Arial"/>
          <w:bCs/>
          <w:iCs/>
          <w:sz w:val="22"/>
          <w:szCs w:val="22"/>
        </w:rPr>
        <w:t>Induzir</w:t>
      </w:r>
      <w:r w:rsidR="00036D15" w:rsidRPr="009651F4">
        <w:rPr>
          <w:rFonts w:cs="Arial"/>
          <w:bCs/>
          <w:iCs/>
          <w:sz w:val="22"/>
          <w:szCs w:val="22"/>
        </w:rPr>
        <w:t xml:space="preserve"> deliberadamente a erro no julgamento;</w:t>
      </w:r>
    </w:p>
    <w:p w14:paraId="0AE493FA" w14:textId="72DDC8D1" w:rsidR="009E6C47" w:rsidRPr="009651F4" w:rsidRDefault="009651F4" w:rsidP="00D64157">
      <w:pPr>
        <w:pStyle w:val="Cabealho"/>
        <w:numPr>
          <w:ilvl w:val="3"/>
          <w:numId w:val="30"/>
        </w:numPr>
        <w:tabs>
          <w:tab w:val="clear" w:pos="4419"/>
          <w:tab w:val="clear" w:pos="8838"/>
        </w:tabs>
        <w:spacing w:line="276" w:lineRule="auto"/>
        <w:jc w:val="both"/>
        <w:rPr>
          <w:rFonts w:cs="Arial"/>
          <w:bCs/>
          <w:iCs/>
          <w:sz w:val="22"/>
          <w:szCs w:val="22"/>
        </w:rPr>
      </w:pPr>
      <w:r w:rsidRPr="009651F4">
        <w:rPr>
          <w:rFonts w:cs="Arial"/>
          <w:bCs/>
          <w:iCs/>
          <w:sz w:val="22"/>
          <w:szCs w:val="22"/>
        </w:rPr>
        <w:t>Apresentar</w:t>
      </w:r>
      <w:r w:rsidR="00036D15" w:rsidRPr="009651F4">
        <w:rPr>
          <w:rFonts w:cs="Arial"/>
          <w:bCs/>
          <w:iCs/>
          <w:sz w:val="22"/>
          <w:szCs w:val="22"/>
        </w:rPr>
        <w:t xml:space="preserve"> amo</w:t>
      </w:r>
      <w:r w:rsidR="000F4943">
        <w:rPr>
          <w:rFonts w:cs="Arial"/>
          <w:bCs/>
          <w:iCs/>
          <w:sz w:val="22"/>
          <w:szCs w:val="22"/>
        </w:rPr>
        <w:t>stra falsificada ou deteriorada.</w:t>
      </w:r>
    </w:p>
    <w:p w14:paraId="13FFEA00" w14:textId="339A504E" w:rsidR="009E6C47" w:rsidRPr="009651F4" w:rsidRDefault="00036D15" w:rsidP="0099116D">
      <w:pPr>
        <w:pStyle w:val="DispensaEletrnica"/>
        <w:numPr>
          <w:ilvl w:val="2"/>
          <w:numId w:val="30"/>
        </w:numPr>
      </w:pPr>
      <w:r w:rsidRPr="009651F4">
        <w:t>Praticar atos ilícitos com vistas a fru</w:t>
      </w:r>
      <w:r w:rsidR="000F4943">
        <w:t>strar os objetivos da licitação;</w:t>
      </w:r>
    </w:p>
    <w:p w14:paraId="7881A28F" w14:textId="55E8C4BD" w:rsidR="00036D15" w:rsidRPr="009651F4" w:rsidRDefault="00036D15" w:rsidP="0099116D">
      <w:pPr>
        <w:pStyle w:val="DispensaEletrnica"/>
        <w:numPr>
          <w:ilvl w:val="2"/>
          <w:numId w:val="30"/>
        </w:numPr>
        <w:rPr>
          <w:iCs/>
          <w:color w:val="FF0000"/>
          <w:sz w:val="24"/>
        </w:rPr>
      </w:pPr>
      <w:r w:rsidRPr="009651F4">
        <w:rPr>
          <w:iCs/>
        </w:rPr>
        <w:t xml:space="preserve">Praticar ato lesivo previsto no </w:t>
      </w:r>
      <w:hyperlink r:id="rId56" w:anchor="art5" w:history="1">
        <w:r w:rsidR="009651F4" w:rsidRPr="009651F4">
          <w:rPr>
            <w:rStyle w:val="Hyperlink"/>
          </w:rPr>
          <w:t>art. 5º da Lei n.º 12.846, de 2013</w:t>
        </w:r>
      </w:hyperlink>
      <w:r w:rsidR="009651F4" w:rsidRPr="009651F4">
        <w:rPr>
          <w:rStyle w:val="Hyperlink"/>
        </w:rPr>
        <w:t>.</w:t>
      </w:r>
    </w:p>
    <w:p w14:paraId="3C28D755" w14:textId="6B75ED88" w:rsidR="00F73D85" w:rsidRPr="00F73D85" w:rsidRDefault="00F73D85" w:rsidP="00F73D85">
      <w:pPr>
        <w:pStyle w:val="Cabealho"/>
        <w:numPr>
          <w:ilvl w:val="1"/>
          <w:numId w:val="43"/>
        </w:numPr>
        <w:tabs>
          <w:tab w:val="clear" w:pos="4419"/>
          <w:tab w:val="clear" w:pos="8838"/>
        </w:tabs>
        <w:spacing w:line="276" w:lineRule="auto"/>
        <w:jc w:val="both"/>
        <w:rPr>
          <w:rFonts w:cs="Arial"/>
          <w:sz w:val="22"/>
          <w:szCs w:val="22"/>
        </w:rPr>
      </w:pPr>
      <w:r w:rsidRPr="00F73D85">
        <w:rPr>
          <w:rFonts w:cs="Arial"/>
          <w:sz w:val="22"/>
          <w:szCs w:val="22"/>
        </w:rPr>
        <w:t>Sem prejuízo das responsabilidades civil e criminal</w:t>
      </w:r>
      <w:r>
        <w:rPr>
          <w:rFonts w:cs="Arial"/>
          <w:sz w:val="22"/>
          <w:szCs w:val="22"/>
        </w:rPr>
        <w:t xml:space="preserve"> e </w:t>
      </w:r>
      <w:r w:rsidRPr="00F73D85">
        <w:rPr>
          <w:rFonts w:cs="Arial"/>
          <w:sz w:val="22"/>
          <w:szCs w:val="22"/>
        </w:rPr>
        <w:t>garantid</w:t>
      </w:r>
      <w:r>
        <w:rPr>
          <w:rFonts w:cs="Arial"/>
          <w:sz w:val="22"/>
          <w:szCs w:val="22"/>
        </w:rPr>
        <w:t xml:space="preserve">o o contraditório e </w:t>
      </w:r>
      <w:r w:rsidRPr="00F73D85">
        <w:rPr>
          <w:rFonts w:cs="Arial"/>
          <w:sz w:val="22"/>
          <w:szCs w:val="22"/>
        </w:rPr>
        <w:t xml:space="preserve">a </w:t>
      </w:r>
      <w:r>
        <w:rPr>
          <w:rFonts w:cs="Arial"/>
          <w:sz w:val="22"/>
          <w:szCs w:val="22"/>
        </w:rPr>
        <w:t xml:space="preserve">ampla e </w:t>
      </w:r>
      <w:r w:rsidRPr="00F73D85">
        <w:rPr>
          <w:rFonts w:cs="Arial"/>
          <w:sz w:val="22"/>
          <w:szCs w:val="22"/>
        </w:rPr>
        <w:t>prévia defesa</w:t>
      </w:r>
      <w:r>
        <w:rPr>
          <w:rFonts w:cs="Arial"/>
          <w:sz w:val="22"/>
          <w:szCs w:val="22"/>
        </w:rPr>
        <w:t xml:space="preserve">, poderão ser aplicadas aos licitantes </w:t>
      </w:r>
      <w:r w:rsidRPr="00F73D85">
        <w:rPr>
          <w:rFonts w:cs="Arial"/>
          <w:sz w:val="22"/>
          <w:szCs w:val="22"/>
        </w:rPr>
        <w:t>e/ou adjudicatários as seguintes sanções:</w:t>
      </w:r>
    </w:p>
    <w:p w14:paraId="05D9A25D" w14:textId="2A1E4852" w:rsidR="00F73D85" w:rsidRPr="00F73D85" w:rsidRDefault="00F73D85" w:rsidP="000D3D8D">
      <w:pPr>
        <w:pStyle w:val="DispensaEletrnica"/>
        <w:numPr>
          <w:ilvl w:val="2"/>
          <w:numId w:val="30"/>
        </w:numPr>
      </w:pPr>
      <w:r w:rsidRPr="00F73D85">
        <w:lastRenderedPageBreak/>
        <w:t xml:space="preserve">Advertência; </w:t>
      </w:r>
    </w:p>
    <w:p w14:paraId="09366C08" w14:textId="4E458C43" w:rsidR="00F73D85" w:rsidRPr="00F73D85" w:rsidRDefault="00F73D85" w:rsidP="000D3D8D">
      <w:pPr>
        <w:pStyle w:val="DispensaEletrnica"/>
        <w:numPr>
          <w:ilvl w:val="2"/>
          <w:numId w:val="30"/>
        </w:numPr>
      </w:pPr>
      <w:r w:rsidRPr="00F73D85">
        <w:t>Multa;</w:t>
      </w:r>
    </w:p>
    <w:p w14:paraId="07DB22C3" w14:textId="488C81EF" w:rsidR="00F73D85" w:rsidRPr="00F73D85" w:rsidRDefault="00F73D85" w:rsidP="000D3D8D">
      <w:pPr>
        <w:pStyle w:val="DispensaEletrnica"/>
        <w:numPr>
          <w:ilvl w:val="2"/>
          <w:numId w:val="30"/>
        </w:numPr>
      </w:pPr>
      <w:r w:rsidRPr="00F73D85">
        <w:t>Impedimento de licitar e contratar</w:t>
      </w:r>
      <w:r w:rsidR="00EB1F2E">
        <w:t>;</w:t>
      </w:r>
      <w:r w:rsidRPr="00F73D85">
        <w:t xml:space="preserve"> e</w:t>
      </w:r>
    </w:p>
    <w:p w14:paraId="7CD13AA0" w14:textId="6321C4CF" w:rsidR="00F73D85" w:rsidRPr="00F73D85" w:rsidRDefault="00F73D85" w:rsidP="000D3D8D">
      <w:pPr>
        <w:pStyle w:val="DispensaEletrnica"/>
        <w:numPr>
          <w:ilvl w:val="2"/>
          <w:numId w:val="30"/>
        </w:numPr>
      </w:pPr>
      <w:r w:rsidRPr="00F73D85">
        <w:t>Declaração de inidoneidade para licitar ou contratar, enquanto perdurarem os motivos determinantes da punição ou até que seja promovida sua reabilitação perante a própria autoridade que aplicou a penalidade.</w:t>
      </w:r>
    </w:p>
    <w:p w14:paraId="01C2F747" w14:textId="77777777" w:rsidR="00F73D85" w:rsidRPr="00F73D85" w:rsidRDefault="00F73D85" w:rsidP="00F73D85">
      <w:pPr>
        <w:pStyle w:val="Cabealho"/>
        <w:numPr>
          <w:ilvl w:val="1"/>
          <w:numId w:val="43"/>
        </w:numPr>
        <w:tabs>
          <w:tab w:val="clear" w:pos="4419"/>
          <w:tab w:val="clear" w:pos="8838"/>
        </w:tabs>
        <w:spacing w:line="276" w:lineRule="auto"/>
        <w:jc w:val="both"/>
        <w:rPr>
          <w:rFonts w:cs="Arial"/>
          <w:sz w:val="22"/>
          <w:szCs w:val="22"/>
        </w:rPr>
      </w:pPr>
      <w:r w:rsidRPr="00F73D85">
        <w:rPr>
          <w:rFonts w:cs="Arial"/>
          <w:sz w:val="22"/>
          <w:szCs w:val="22"/>
        </w:rPr>
        <w:t>Na aplicação das sanções serão considerados:</w:t>
      </w:r>
    </w:p>
    <w:p w14:paraId="2F9508AE" w14:textId="302458D3" w:rsidR="00F73D85" w:rsidRPr="00F73D85" w:rsidRDefault="00F73D85" w:rsidP="000D3D8D">
      <w:pPr>
        <w:pStyle w:val="DispensaEletrnica"/>
        <w:numPr>
          <w:ilvl w:val="2"/>
          <w:numId w:val="30"/>
        </w:numPr>
      </w:pPr>
      <w:r w:rsidRPr="00F73D85">
        <w:t>A natureza e a gravidade d</w:t>
      </w:r>
      <w:r w:rsidR="001E1708">
        <w:t>a infração cometida;</w:t>
      </w:r>
    </w:p>
    <w:p w14:paraId="037AC34C" w14:textId="7D707595" w:rsidR="00F73D85" w:rsidRPr="00F73D85" w:rsidRDefault="00F73D85" w:rsidP="000D3D8D">
      <w:pPr>
        <w:pStyle w:val="DispensaEletrnica"/>
        <w:numPr>
          <w:ilvl w:val="2"/>
          <w:numId w:val="30"/>
        </w:numPr>
      </w:pPr>
      <w:r w:rsidRPr="00F73D85">
        <w:t>As peculiaridades do caso concreto</w:t>
      </w:r>
      <w:r w:rsidR="001E1708">
        <w:t>;</w:t>
      </w:r>
    </w:p>
    <w:p w14:paraId="17A2FB0D" w14:textId="5E5BDAA6" w:rsidR="00F73D85" w:rsidRPr="00F73D85" w:rsidRDefault="00F73D85" w:rsidP="000D3D8D">
      <w:pPr>
        <w:pStyle w:val="DispensaEletrnica"/>
        <w:numPr>
          <w:ilvl w:val="2"/>
          <w:numId w:val="30"/>
        </w:numPr>
      </w:pPr>
      <w:r w:rsidRPr="00F73D85">
        <w:t>As circunstâncias agravantes ou atenuantes</w:t>
      </w:r>
      <w:r w:rsidR="001E1708">
        <w:t>;</w:t>
      </w:r>
    </w:p>
    <w:p w14:paraId="6285DD4A" w14:textId="2166EB98" w:rsidR="00F73D85" w:rsidRPr="00F73D85" w:rsidRDefault="00F73D85" w:rsidP="000D3D8D">
      <w:pPr>
        <w:pStyle w:val="DispensaEletrnica"/>
        <w:numPr>
          <w:ilvl w:val="2"/>
          <w:numId w:val="30"/>
        </w:numPr>
      </w:pPr>
      <w:r w:rsidRPr="00F73D85">
        <w:t xml:space="preserve">Os danos que dela provierem para a </w:t>
      </w:r>
      <w:r w:rsidR="001E1708">
        <w:t>entidade promotora da licitação;</w:t>
      </w:r>
    </w:p>
    <w:p w14:paraId="4487493B" w14:textId="29AF2C23" w:rsidR="00F73D85" w:rsidRPr="00F73D85" w:rsidRDefault="00F73D85" w:rsidP="000D3D8D">
      <w:pPr>
        <w:pStyle w:val="DispensaEletrnica"/>
        <w:numPr>
          <w:ilvl w:val="2"/>
          <w:numId w:val="30"/>
        </w:numPr>
      </w:pPr>
      <w:r w:rsidRPr="00F73D85">
        <w:t>A implantação ou o aperfeiçoamento de programa de integridade, conforme normas e orientações dos órgãos de controle.</w:t>
      </w:r>
    </w:p>
    <w:p w14:paraId="1511451D" w14:textId="4EBBE69B" w:rsidR="00F73D85" w:rsidRPr="008F6615" w:rsidRDefault="00F73D85" w:rsidP="00F73D85">
      <w:pPr>
        <w:pStyle w:val="Cabealho"/>
        <w:numPr>
          <w:ilvl w:val="1"/>
          <w:numId w:val="43"/>
        </w:numPr>
        <w:tabs>
          <w:tab w:val="clear" w:pos="4419"/>
          <w:tab w:val="clear" w:pos="8838"/>
        </w:tabs>
        <w:spacing w:line="276" w:lineRule="auto"/>
        <w:jc w:val="both"/>
        <w:rPr>
          <w:rFonts w:cs="Arial"/>
          <w:sz w:val="22"/>
          <w:szCs w:val="22"/>
        </w:rPr>
      </w:pPr>
      <w:r w:rsidRPr="00F557FF">
        <w:rPr>
          <w:rFonts w:cs="Arial"/>
          <w:sz w:val="22"/>
          <w:szCs w:val="22"/>
        </w:rPr>
        <w:t xml:space="preserve">A multa será recolhida em percentual de </w:t>
      </w:r>
      <w:r w:rsidRPr="00855A48">
        <w:rPr>
          <w:rFonts w:cs="Arial"/>
          <w:sz w:val="22"/>
          <w:szCs w:val="22"/>
        </w:rPr>
        <w:t>0,5% a 30% incidente</w:t>
      </w:r>
      <w:r w:rsidRPr="00F557FF">
        <w:rPr>
          <w:rFonts w:cs="Arial"/>
          <w:sz w:val="22"/>
          <w:szCs w:val="22"/>
        </w:rPr>
        <w:t xml:space="preserve"> sobre o valor do contrato </w:t>
      </w:r>
      <w:r w:rsidRPr="008F6615">
        <w:rPr>
          <w:rFonts w:cs="Arial"/>
          <w:sz w:val="22"/>
          <w:szCs w:val="22"/>
        </w:rPr>
        <w:t xml:space="preserve">licitado, recolhida no prazo máximo de </w:t>
      </w:r>
      <w:r w:rsidR="00F557FF" w:rsidRPr="008F6615">
        <w:rPr>
          <w:rFonts w:cs="Arial"/>
          <w:bCs/>
          <w:sz w:val="22"/>
          <w:szCs w:val="22"/>
        </w:rPr>
        <w:t>10</w:t>
      </w:r>
      <w:r w:rsidRPr="008F6615">
        <w:rPr>
          <w:rFonts w:cs="Arial"/>
          <w:bCs/>
          <w:sz w:val="22"/>
          <w:szCs w:val="22"/>
        </w:rPr>
        <w:t xml:space="preserve"> (</w:t>
      </w:r>
      <w:r w:rsidR="00F557FF" w:rsidRPr="008F6615">
        <w:rPr>
          <w:rFonts w:cs="Arial"/>
          <w:bCs/>
          <w:sz w:val="22"/>
          <w:szCs w:val="22"/>
        </w:rPr>
        <w:t>dez</w:t>
      </w:r>
      <w:r w:rsidRPr="008F6615">
        <w:rPr>
          <w:rFonts w:cs="Arial"/>
          <w:bCs/>
          <w:sz w:val="22"/>
          <w:szCs w:val="22"/>
        </w:rPr>
        <w:t>) dias</w:t>
      </w:r>
      <w:r w:rsidRPr="008F6615">
        <w:rPr>
          <w:rFonts w:cs="Arial"/>
          <w:color w:val="FF0000"/>
          <w:sz w:val="22"/>
          <w:szCs w:val="22"/>
        </w:rPr>
        <w:t xml:space="preserve"> </w:t>
      </w:r>
      <w:r w:rsidRPr="008F6615">
        <w:rPr>
          <w:rFonts w:cs="Arial"/>
          <w:sz w:val="22"/>
          <w:szCs w:val="22"/>
        </w:rPr>
        <w:t xml:space="preserve">úteis, a contar da comunicação oficial. </w:t>
      </w:r>
    </w:p>
    <w:p w14:paraId="5295137F" w14:textId="24C30652" w:rsidR="00F73D85" w:rsidRPr="008F6615" w:rsidRDefault="00F73D85" w:rsidP="0041544C">
      <w:pPr>
        <w:pStyle w:val="DispensaEletrnica"/>
      </w:pPr>
      <w:bookmarkStart w:id="28" w:name="_Hlk113876035"/>
      <w:r w:rsidRPr="008F6615">
        <w:t xml:space="preserve">Para as infrações previstas </w:t>
      </w:r>
      <w:r w:rsidR="00F557FF" w:rsidRPr="008F6615">
        <w:t>d</w:t>
      </w:r>
      <w:r w:rsidRPr="008F6615">
        <w:t xml:space="preserve">os </w:t>
      </w:r>
      <w:r w:rsidR="00F557FF" w:rsidRPr="008F6615">
        <w:t>sub</w:t>
      </w:r>
      <w:r w:rsidRPr="008F6615">
        <w:t>itens</w:t>
      </w:r>
      <w:r w:rsidR="00F557FF" w:rsidRPr="008F6615">
        <w:t xml:space="preserve"> </w:t>
      </w:r>
      <w:r w:rsidR="008F6615">
        <w:fldChar w:fldCharType="begin"/>
      </w:r>
      <w:r w:rsidR="008F6615">
        <w:instrText xml:space="preserve"> REF _Ref132036310 \r \h </w:instrText>
      </w:r>
      <w:r w:rsidR="008F6615">
        <w:fldChar w:fldCharType="separate"/>
      </w:r>
      <w:r w:rsidR="008F6615">
        <w:t>1.1</w:t>
      </w:r>
      <w:r w:rsidR="008F6615">
        <w:fldChar w:fldCharType="end"/>
      </w:r>
      <w:r w:rsidR="008F6615">
        <w:t>. a 1.</w:t>
      </w:r>
      <w:r w:rsidR="0099116D">
        <w:t>3</w:t>
      </w:r>
      <w:r w:rsidR="008F6615">
        <w:t>.</w:t>
      </w:r>
      <w:r w:rsidR="00F557FF" w:rsidRPr="008F6615">
        <w:t xml:space="preserve"> deste título,</w:t>
      </w:r>
      <w:r w:rsidR="008F6615" w:rsidRPr="008F6615">
        <w:t xml:space="preserve"> </w:t>
      </w:r>
      <w:r w:rsidRPr="008F6615">
        <w:t>a multa será de 0,5% a 15% do valor do contrato licitado.</w:t>
      </w:r>
    </w:p>
    <w:bookmarkEnd w:id="28"/>
    <w:p w14:paraId="3C19BE30" w14:textId="633F1FC8" w:rsidR="00F73D85" w:rsidRPr="008F6615" w:rsidRDefault="00F73D85" w:rsidP="0041544C">
      <w:pPr>
        <w:pStyle w:val="DispensaEletrnica"/>
      </w:pPr>
      <w:r w:rsidRPr="008F6615">
        <w:t xml:space="preserve">Para as infrações previstas </w:t>
      </w:r>
      <w:r w:rsidR="000F4943" w:rsidRPr="008F6615">
        <w:t>d</w:t>
      </w:r>
      <w:r w:rsidRPr="008F6615">
        <w:t xml:space="preserve">os </w:t>
      </w:r>
      <w:r w:rsidR="001E72CC" w:rsidRPr="008F6615">
        <w:t>sub</w:t>
      </w:r>
      <w:r w:rsidRPr="008F6615">
        <w:t>itens</w:t>
      </w:r>
      <w:r w:rsidR="000F4943" w:rsidRPr="008F6615">
        <w:t xml:space="preserve"> </w:t>
      </w:r>
      <w:r w:rsidR="008F6615" w:rsidRPr="008F6615">
        <w:fldChar w:fldCharType="begin"/>
      </w:r>
      <w:r w:rsidR="008F6615" w:rsidRPr="008F6615">
        <w:instrText xml:space="preserve"> REF _Ref132036386 \r \h </w:instrText>
      </w:r>
      <w:r w:rsidR="008F6615">
        <w:instrText xml:space="preserve"> \* MERGEFORMAT </w:instrText>
      </w:r>
      <w:r w:rsidR="008F6615" w:rsidRPr="008F6615">
        <w:fldChar w:fldCharType="separate"/>
      </w:r>
      <w:r w:rsidR="008F6615" w:rsidRPr="008F6615">
        <w:t>1.</w:t>
      </w:r>
      <w:r w:rsidR="008F6615" w:rsidRPr="008F6615">
        <w:fldChar w:fldCharType="end"/>
      </w:r>
      <w:r w:rsidR="0099116D">
        <w:t>4</w:t>
      </w:r>
      <w:r w:rsidR="008F6615" w:rsidRPr="008F6615">
        <w:t>.</w:t>
      </w:r>
      <w:r w:rsidR="000F4943" w:rsidRPr="008F6615">
        <w:t xml:space="preserve"> a 1.</w:t>
      </w:r>
      <w:r w:rsidR="0099116D">
        <w:t>10</w:t>
      </w:r>
      <w:r w:rsidR="000F4943" w:rsidRPr="008F6615">
        <w:t>.</w:t>
      </w:r>
      <w:r w:rsidR="008F6615" w:rsidRPr="008F6615">
        <w:t xml:space="preserve"> deste título</w:t>
      </w:r>
      <w:r w:rsidRPr="008F6615">
        <w:t>, a multa será de 15% a 30% do valor do contrato licitado.</w:t>
      </w:r>
    </w:p>
    <w:p w14:paraId="42A2031E" w14:textId="77777777" w:rsidR="00F73D85" w:rsidRPr="0041544C" w:rsidRDefault="00F73D85" w:rsidP="001E1708">
      <w:pPr>
        <w:pStyle w:val="Cabealho"/>
        <w:numPr>
          <w:ilvl w:val="1"/>
          <w:numId w:val="43"/>
        </w:numPr>
        <w:tabs>
          <w:tab w:val="clear" w:pos="4419"/>
          <w:tab w:val="clear" w:pos="8838"/>
        </w:tabs>
        <w:spacing w:line="276" w:lineRule="auto"/>
        <w:jc w:val="both"/>
        <w:rPr>
          <w:rFonts w:cs="Arial"/>
          <w:sz w:val="22"/>
          <w:szCs w:val="22"/>
        </w:rPr>
      </w:pPr>
      <w:r w:rsidRPr="000F4943">
        <w:rPr>
          <w:rFonts w:cs="Arial"/>
          <w:sz w:val="22"/>
          <w:szCs w:val="22"/>
        </w:rPr>
        <w:t xml:space="preserve">As sanções de advertência, impedimento de licitar e contratar e declaração de inidoneidade para licitar ou contratar poderão ser aplicadas, cumulativamente ou não, à </w:t>
      </w:r>
      <w:r w:rsidRPr="0041544C">
        <w:rPr>
          <w:rFonts w:cs="Arial"/>
          <w:sz w:val="22"/>
          <w:szCs w:val="22"/>
        </w:rPr>
        <w:t>penalidade de multa.</w:t>
      </w:r>
    </w:p>
    <w:p w14:paraId="5C5E5AE8" w14:textId="77777777" w:rsidR="00F73D85" w:rsidRPr="0041544C" w:rsidRDefault="00F73D85" w:rsidP="001E1708">
      <w:pPr>
        <w:pStyle w:val="Cabealho"/>
        <w:numPr>
          <w:ilvl w:val="1"/>
          <w:numId w:val="43"/>
        </w:numPr>
        <w:tabs>
          <w:tab w:val="clear" w:pos="4419"/>
          <w:tab w:val="clear" w:pos="8838"/>
        </w:tabs>
        <w:spacing w:line="276" w:lineRule="auto"/>
        <w:jc w:val="both"/>
        <w:rPr>
          <w:rFonts w:cs="Arial"/>
          <w:sz w:val="22"/>
          <w:szCs w:val="22"/>
        </w:rPr>
      </w:pPr>
      <w:r w:rsidRPr="0041544C">
        <w:rPr>
          <w:rFonts w:cs="Arial"/>
          <w:sz w:val="22"/>
          <w:szCs w:val="22"/>
        </w:rPr>
        <w:t>Na aplicação da sanção de multa será facultada a defesa do interessado no prazo de 15 (quinze) dias úteis, contado da data de sua intimação.</w:t>
      </w:r>
    </w:p>
    <w:p w14:paraId="2AD25B49" w14:textId="7EBBCBBA" w:rsidR="00F73D85" w:rsidRPr="0041544C" w:rsidRDefault="00F73D85" w:rsidP="001E1708">
      <w:pPr>
        <w:pStyle w:val="Cabealho"/>
        <w:numPr>
          <w:ilvl w:val="1"/>
          <w:numId w:val="43"/>
        </w:numPr>
        <w:tabs>
          <w:tab w:val="clear" w:pos="4419"/>
          <w:tab w:val="clear" w:pos="8838"/>
        </w:tabs>
        <w:spacing w:line="276" w:lineRule="auto"/>
        <w:jc w:val="both"/>
        <w:rPr>
          <w:rFonts w:cs="Arial"/>
          <w:sz w:val="22"/>
          <w:szCs w:val="22"/>
        </w:rPr>
      </w:pPr>
      <w:r w:rsidRPr="0041544C">
        <w:rPr>
          <w:rFonts w:cs="Arial"/>
          <w:sz w:val="22"/>
          <w:szCs w:val="22"/>
        </w:rPr>
        <w:t xml:space="preserve">A sanção de impedimento de licitar e contratar </w:t>
      </w:r>
      <w:r w:rsidR="008F6615" w:rsidRPr="0041544C">
        <w:rPr>
          <w:rFonts w:cs="Arial"/>
          <w:sz w:val="22"/>
          <w:szCs w:val="22"/>
        </w:rPr>
        <w:t xml:space="preserve">poderá </w:t>
      </w:r>
      <w:r w:rsidRPr="0041544C">
        <w:rPr>
          <w:rFonts w:cs="Arial"/>
          <w:sz w:val="22"/>
          <w:szCs w:val="22"/>
        </w:rPr>
        <w:t xml:space="preserve">ser aplicada em decorrência das infrações relacionadas </w:t>
      </w:r>
      <w:r w:rsidR="001E72CC" w:rsidRPr="0041544C">
        <w:rPr>
          <w:rFonts w:cs="Arial"/>
          <w:sz w:val="22"/>
          <w:szCs w:val="22"/>
        </w:rPr>
        <w:t>d</w:t>
      </w:r>
      <w:r w:rsidRPr="0041544C">
        <w:rPr>
          <w:rFonts w:cs="Arial"/>
          <w:sz w:val="22"/>
          <w:szCs w:val="22"/>
        </w:rPr>
        <w:t xml:space="preserve">os </w:t>
      </w:r>
      <w:r w:rsidR="008F6615" w:rsidRPr="0041544C">
        <w:rPr>
          <w:sz w:val="22"/>
          <w:szCs w:val="22"/>
        </w:rPr>
        <w:t xml:space="preserve">subitens </w:t>
      </w:r>
      <w:r w:rsidR="008F6615" w:rsidRPr="0041544C">
        <w:rPr>
          <w:sz w:val="22"/>
          <w:szCs w:val="22"/>
        </w:rPr>
        <w:fldChar w:fldCharType="begin"/>
      </w:r>
      <w:r w:rsidR="008F6615" w:rsidRPr="0041544C">
        <w:rPr>
          <w:sz w:val="22"/>
          <w:szCs w:val="22"/>
        </w:rPr>
        <w:instrText xml:space="preserve"> REF _Ref132036310 \r \h  \* MERGEFORMAT </w:instrText>
      </w:r>
      <w:r w:rsidR="008F6615" w:rsidRPr="0041544C">
        <w:rPr>
          <w:sz w:val="22"/>
          <w:szCs w:val="22"/>
        </w:rPr>
      </w:r>
      <w:r w:rsidR="008F6615" w:rsidRPr="0041544C">
        <w:rPr>
          <w:sz w:val="22"/>
          <w:szCs w:val="22"/>
        </w:rPr>
        <w:fldChar w:fldCharType="separate"/>
      </w:r>
      <w:r w:rsidR="008F6615" w:rsidRPr="0041544C">
        <w:rPr>
          <w:sz w:val="22"/>
          <w:szCs w:val="22"/>
        </w:rPr>
        <w:t>1.1</w:t>
      </w:r>
      <w:r w:rsidR="008F6615" w:rsidRPr="0041544C">
        <w:rPr>
          <w:sz w:val="22"/>
          <w:szCs w:val="22"/>
        </w:rPr>
        <w:fldChar w:fldCharType="end"/>
      </w:r>
      <w:r w:rsidR="008F6615" w:rsidRPr="0041544C">
        <w:rPr>
          <w:sz w:val="22"/>
          <w:szCs w:val="22"/>
        </w:rPr>
        <w:t>. a 1.</w:t>
      </w:r>
      <w:r w:rsidR="0099116D">
        <w:rPr>
          <w:sz w:val="22"/>
          <w:szCs w:val="22"/>
        </w:rPr>
        <w:t>3</w:t>
      </w:r>
      <w:r w:rsidR="008F6615" w:rsidRPr="0041544C">
        <w:rPr>
          <w:sz w:val="22"/>
          <w:szCs w:val="22"/>
        </w:rPr>
        <w:t>. deste título,</w:t>
      </w:r>
      <w:r w:rsidR="008F6615" w:rsidRPr="0041544C">
        <w:rPr>
          <w:rFonts w:cs="Arial"/>
          <w:sz w:val="22"/>
          <w:szCs w:val="22"/>
        </w:rPr>
        <w:t xml:space="preserve"> </w:t>
      </w:r>
      <w:r w:rsidRPr="0041544C">
        <w:rPr>
          <w:rFonts w:cs="Arial"/>
          <w:sz w:val="22"/>
          <w:szCs w:val="22"/>
        </w:rPr>
        <w:t xml:space="preserve">quando não se justificar a imposição de penalidade mais grave, e impedirá o </w:t>
      </w:r>
      <w:r w:rsidR="001E72CC" w:rsidRPr="0041544C">
        <w:rPr>
          <w:rFonts w:cs="Arial"/>
          <w:sz w:val="22"/>
          <w:szCs w:val="22"/>
        </w:rPr>
        <w:t>infrator</w:t>
      </w:r>
      <w:r w:rsidRPr="0041544C">
        <w:rPr>
          <w:rFonts w:cs="Arial"/>
          <w:sz w:val="22"/>
          <w:szCs w:val="22"/>
        </w:rPr>
        <w:t xml:space="preserve"> de licitar e contratar no âmbito da Administração Pública direta e indireta do ente federativo a qual pertencer </w:t>
      </w:r>
      <w:r w:rsidR="001E72CC" w:rsidRPr="0041544C">
        <w:rPr>
          <w:rFonts w:cs="Arial"/>
          <w:sz w:val="22"/>
          <w:szCs w:val="22"/>
        </w:rPr>
        <w:t>a entidade promotora da licitação</w:t>
      </w:r>
      <w:r w:rsidRPr="0041544C">
        <w:rPr>
          <w:rFonts w:cs="Arial"/>
          <w:sz w:val="22"/>
          <w:szCs w:val="22"/>
        </w:rPr>
        <w:t xml:space="preserve">, pelo prazo máximo de </w:t>
      </w:r>
      <w:r w:rsidR="008F6615" w:rsidRPr="0041544C">
        <w:rPr>
          <w:rFonts w:cs="Arial"/>
          <w:sz w:val="22"/>
          <w:szCs w:val="22"/>
        </w:rPr>
        <w:t>até 0</w:t>
      </w:r>
      <w:r w:rsidRPr="0041544C">
        <w:rPr>
          <w:rFonts w:cs="Arial"/>
          <w:sz w:val="22"/>
          <w:szCs w:val="22"/>
        </w:rPr>
        <w:t>3 (três) anos</w:t>
      </w:r>
      <w:r w:rsidR="001E72CC" w:rsidRPr="0041544C">
        <w:rPr>
          <w:rFonts w:cs="Arial"/>
          <w:sz w:val="22"/>
          <w:szCs w:val="22"/>
        </w:rPr>
        <w:t xml:space="preserve">, segundo </w:t>
      </w:r>
      <w:proofErr w:type="gramStart"/>
      <w:r w:rsidR="001E72CC" w:rsidRPr="0041544C">
        <w:rPr>
          <w:rFonts w:cs="Arial"/>
          <w:sz w:val="22"/>
          <w:szCs w:val="22"/>
        </w:rPr>
        <w:t>a  gravidade</w:t>
      </w:r>
      <w:proofErr w:type="gramEnd"/>
      <w:r w:rsidR="001E72CC" w:rsidRPr="0041544C">
        <w:rPr>
          <w:rFonts w:cs="Arial"/>
          <w:sz w:val="22"/>
          <w:szCs w:val="22"/>
        </w:rPr>
        <w:t xml:space="preserve"> da infração cometida e suas consequências para </w:t>
      </w:r>
      <w:r w:rsidR="007E4D6B" w:rsidRPr="0041544C">
        <w:rPr>
          <w:rFonts w:cs="Arial"/>
          <w:sz w:val="22"/>
          <w:szCs w:val="22"/>
        </w:rPr>
        <w:t>a</w:t>
      </w:r>
      <w:r w:rsidR="001E72CC" w:rsidRPr="0041544C">
        <w:rPr>
          <w:rFonts w:cs="Arial"/>
          <w:sz w:val="22"/>
          <w:szCs w:val="22"/>
        </w:rPr>
        <w:t xml:space="preserve"> </w:t>
      </w:r>
      <w:r w:rsidR="007E4D6B" w:rsidRPr="0041544C">
        <w:rPr>
          <w:sz w:val="22"/>
          <w:szCs w:val="22"/>
        </w:rPr>
        <w:t>entidade promotora da licitação</w:t>
      </w:r>
      <w:r w:rsidRPr="0041544C">
        <w:rPr>
          <w:rFonts w:cs="Arial"/>
          <w:sz w:val="22"/>
          <w:szCs w:val="22"/>
        </w:rPr>
        <w:t>.</w:t>
      </w:r>
    </w:p>
    <w:p w14:paraId="6304D3AA" w14:textId="7B416069" w:rsidR="00F73D85" w:rsidRPr="008F6615" w:rsidRDefault="00F73D85" w:rsidP="001E1708">
      <w:pPr>
        <w:pStyle w:val="Cabealho"/>
        <w:numPr>
          <w:ilvl w:val="1"/>
          <w:numId w:val="43"/>
        </w:numPr>
        <w:tabs>
          <w:tab w:val="clear" w:pos="4419"/>
          <w:tab w:val="clear" w:pos="8838"/>
        </w:tabs>
        <w:spacing w:line="276" w:lineRule="auto"/>
        <w:jc w:val="both"/>
        <w:rPr>
          <w:rFonts w:cs="Arial"/>
          <w:sz w:val="22"/>
          <w:szCs w:val="22"/>
        </w:rPr>
      </w:pPr>
      <w:r w:rsidRPr="008F6615">
        <w:rPr>
          <w:rFonts w:cs="Arial"/>
          <w:sz w:val="22"/>
          <w:szCs w:val="22"/>
        </w:rPr>
        <w:t>Poderá ser aplicada a sanção de declaração de inidoneidade para licitar ou contratar, em decorrência da p</w:t>
      </w:r>
      <w:r w:rsidR="001E72CC" w:rsidRPr="008F6615">
        <w:rPr>
          <w:rFonts w:cs="Arial"/>
          <w:sz w:val="22"/>
          <w:szCs w:val="22"/>
        </w:rPr>
        <w:t xml:space="preserve">rática das infrações dispostas </w:t>
      </w:r>
      <w:r w:rsidR="008F6615" w:rsidRPr="008F6615">
        <w:rPr>
          <w:sz w:val="22"/>
          <w:szCs w:val="22"/>
        </w:rPr>
        <w:t xml:space="preserve">subitens </w:t>
      </w:r>
      <w:r w:rsidR="008F6615" w:rsidRPr="008F6615">
        <w:rPr>
          <w:sz w:val="22"/>
          <w:szCs w:val="22"/>
        </w:rPr>
        <w:fldChar w:fldCharType="begin"/>
      </w:r>
      <w:r w:rsidR="008F6615" w:rsidRPr="008F6615">
        <w:rPr>
          <w:sz w:val="22"/>
          <w:szCs w:val="22"/>
        </w:rPr>
        <w:instrText xml:space="preserve"> REF _Ref132036310 \r \h </w:instrText>
      </w:r>
      <w:r w:rsidR="008F6615">
        <w:rPr>
          <w:sz w:val="22"/>
          <w:szCs w:val="22"/>
        </w:rPr>
        <w:instrText xml:space="preserve"> \* MERGEFORMAT </w:instrText>
      </w:r>
      <w:r w:rsidR="008F6615" w:rsidRPr="008F6615">
        <w:rPr>
          <w:sz w:val="22"/>
          <w:szCs w:val="22"/>
        </w:rPr>
      </w:r>
      <w:r w:rsidR="008F6615" w:rsidRPr="008F6615">
        <w:rPr>
          <w:sz w:val="22"/>
          <w:szCs w:val="22"/>
        </w:rPr>
        <w:fldChar w:fldCharType="separate"/>
      </w:r>
      <w:r w:rsidR="008F6615" w:rsidRPr="008F6615">
        <w:rPr>
          <w:sz w:val="22"/>
          <w:szCs w:val="22"/>
        </w:rPr>
        <w:t>1.1</w:t>
      </w:r>
      <w:r w:rsidR="008F6615" w:rsidRPr="008F6615">
        <w:rPr>
          <w:sz w:val="22"/>
          <w:szCs w:val="22"/>
        </w:rPr>
        <w:fldChar w:fldCharType="end"/>
      </w:r>
      <w:r w:rsidR="008F6615" w:rsidRPr="008F6615">
        <w:rPr>
          <w:sz w:val="22"/>
          <w:szCs w:val="22"/>
        </w:rPr>
        <w:t>. a 1.</w:t>
      </w:r>
      <w:r w:rsidR="0099116D">
        <w:rPr>
          <w:sz w:val="22"/>
          <w:szCs w:val="22"/>
        </w:rPr>
        <w:t>3</w:t>
      </w:r>
      <w:r w:rsidR="008F6615" w:rsidRPr="008F6615">
        <w:rPr>
          <w:sz w:val="22"/>
          <w:szCs w:val="22"/>
        </w:rPr>
        <w:t>.</w:t>
      </w:r>
      <w:r w:rsidR="008F6615">
        <w:rPr>
          <w:sz w:val="22"/>
          <w:szCs w:val="22"/>
        </w:rPr>
        <w:t xml:space="preserve"> </w:t>
      </w:r>
      <w:r w:rsidR="0041544C">
        <w:rPr>
          <w:sz w:val="22"/>
          <w:szCs w:val="22"/>
        </w:rPr>
        <w:t xml:space="preserve">deste título, </w:t>
      </w:r>
      <w:r w:rsidR="001E72CC" w:rsidRPr="008F6615">
        <w:rPr>
          <w:rFonts w:cs="Arial"/>
          <w:sz w:val="22"/>
          <w:szCs w:val="22"/>
        </w:rPr>
        <w:t xml:space="preserve">que justifiquem a imposição de penalidade mais grave que a sanção de impedimento de licitar e contratar, </w:t>
      </w:r>
      <w:r w:rsidRPr="008F6615">
        <w:rPr>
          <w:rFonts w:cs="Arial"/>
          <w:sz w:val="22"/>
          <w:szCs w:val="22"/>
        </w:rPr>
        <w:t>bem como pelas</w:t>
      </w:r>
      <w:r w:rsidR="001E72CC" w:rsidRPr="008F6615">
        <w:rPr>
          <w:rFonts w:cs="Arial"/>
          <w:sz w:val="22"/>
          <w:szCs w:val="22"/>
        </w:rPr>
        <w:t xml:space="preserve"> dos </w:t>
      </w:r>
      <w:r w:rsidR="001E72CC" w:rsidRPr="0041544C">
        <w:rPr>
          <w:rFonts w:cs="Arial"/>
          <w:sz w:val="22"/>
          <w:szCs w:val="22"/>
        </w:rPr>
        <w:t>subitens</w:t>
      </w:r>
      <w:r w:rsidR="008F6615" w:rsidRPr="0041544C">
        <w:rPr>
          <w:sz w:val="22"/>
          <w:szCs w:val="22"/>
        </w:rPr>
        <w:t xml:space="preserve"> </w:t>
      </w:r>
      <w:r w:rsidR="008F6615" w:rsidRPr="0041544C">
        <w:rPr>
          <w:sz w:val="22"/>
          <w:szCs w:val="22"/>
        </w:rPr>
        <w:fldChar w:fldCharType="begin"/>
      </w:r>
      <w:r w:rsidR="008F6615" w:rsidRPr="0041544C">
        <w:rPr>
          <w:sz w:val="22"/>
          <w:szCs w:val="22"/>
        </w:rPr>
        <w:instrText xml:space="preserve"> REF _Ref132036386 \r \h  \* MERGEFORMAT </w:instrText>
      </w:r>
      <w:r w:rsidR="008F6615" w:rsidRPr="0041544C">
        <w:rPr>
          <w:sz w:val="22"/>
          <w:szCs w:val="22"/>
        </w:rPr>
      </w:r>
      <w:r w:rsidR="008F6615" w:rsidRPr="0041544C">
        <w:rPr>
          <w:sz w:val="22"/>
          <w:szCs w:val="22"/>
        </w:rPr>
        <w:fldChar w:fldCharType="separate"/>
      </w:r>
      <w:r w:rsidR="008F6615" w:rsidRPr="0041544C">
        <w:rPr>
          <w:sz w:val="22"/>
          <w:szCs w:val="22"/>
        </w:rPr>
        <w:t>1.</w:t>
      </w:r>
      <w:r w:rsidR="0099116D">
        <w:rPr>
          <w:sz w:val="22"/>
          <w:szCs w:val="22"/>
        </w:rPr>
        <w:t>4</w:t>
      </w:r>
      <w:r w:rsidR="008F6615" w:rsidRPr="0041544C">
        <w:rPr>
          <w:sz w:val="22"/>
          <w:szCs w:val="22"/>
        </w:rPr>
        <w:fldChar w:fldCharType="end"/>
      </w:r>
      <w:r w:rsidR="008F6615" w:rsidRPr="0041544C">
        <w:rPr>
          <w:sz w:val="22"/>
          <w:szCs w:val="22"/>
        </w:rPr>
        <w:t>. a 1.</w:t>
      </w:r>
      <w:r w:rsidR="0099116D">
        <w:rPr>
          <w:sz w:val="22"/>
          <w:szCs w:val="22"/>
        </w:rPr>
        <w:t>10</w:t>
      </w:r>
      <w:r w:rsidR="008F6615" w:rsidRPr="0041544C">
        <w:rPr>
          <w:sz w:val="22"/>
          <w:szCs w:val="22"/>
        </w:rPr>
        <w:t>.</w:t>
      </w:r>
      <w:r w:rsidR="0041544C">
        <w:rPr>
          <w:sz w:val="22"/>
          <w:szCs w:val="22"/>
        </w:rPr>
        <w:t>,</w:t>
      </w:r>
      <w:r w:rsidR="008F6615" w:rsidRPr="0041544C">
        <w:rPr>
          <w:sz w:val="22"/>
          <w:szCs w:val="22"/>
        </w:rPr>
        <w:t xml:space="preserve"> </w:t>
      </w:r>
      <w:r w:rsidRPr="0041544C">
        <w:rPr>
          <w:rFonts w:cs="Arial"/>
          <w:sz w:val="22"/>
          <w:szCs w:val="22"/>
        </w:rPr>
        <w:t>cuja</w:t>
      </w:r>
      <w:r w:rsidRPr="008F6615">
        <w:rPr>
          <w:rFonts w:cs="Arial"/>
          <w:sz w:val="22"/>
          <w:szCs w:val="22"/>
        </w:rPr>
        <w:t xml:space="preserve"> duração observará o prazo previsto no </w:t>
      </w:r>
      <w:hyperlink r:id="rId57" w:anchor="art156§5" w:history="1">
        <w:r w:rsidRPr="008F6615">
          <w:rPr>
            <w:rStyle w:val="Hyperlink"/>
            <w:rFonts w:cs="Arial"/>
            <w:sz w:val="22"/>
            <w:szCs w:val="22"/>
          </w:rPr>
          <w:t>art. 156, §5º, da Lei n.º 14.133/2021</w:t>
        </w:r>
      </w:hyperlink>
      <w:r w:rsidRPr="008F6615">
        <w:rPr>
          <w:rFonts w:cs="Arial"/>
          <w:sz w:val="22"/>
          <w:szCs w:val="22"/>
        </w:rPr>
        <w:t>.</w:t>
      </w:r>
    </w:p>
    <w:p w14:paraId="4B38F9EC" w14:textId="5E9B932F" w:rsidR="00F73D85" w:rsidRPr="001E72CC" w:rsidRDefault="00F73D85" w:rsidP="001E1708">
      <w:pPr>
        <w:pStyle w:val="Cabealho"/>
        <w:numPr>
          <w:ilvl w:val="1"/>
          <w:numId w:val="43"/>
        </w:numPr>
        <w:tabs>
          <w:tab w:val="clear" w:pos="4419"/>
          <w:tab w:val="clear" w:pos="8838"/>
        </w:tabs>
        <w:spacing w:line="276" w:lineRule="auto"/>
        <w:jc w:val="both"/>
        <w:rPr>
          <w:rFonts w:cs="Arial"/>
          <w:sz w:val="22"/>
          <w:szCs w:val="22"/>
        </w:rPr>
      </w:pPr>
      <w:r w:rsidRPr="001E72CC">
        <w:rPr>
          <w:rFonts w:cs="Arial"/>
          <w:sz w:val="22"/>
          <w:szCs w:val="22"/>
        </w:rPr>
        <w:t>A recusa injustificada do adjudicatário em assinar o contrat</w:t>
      </w:r>
      <w:r w:rsidR="001E72CC" w:rsidRPr="001E72CC">
        <w:rPr>
          <w:rFonts w:cs="Arial"/>
          <w:sz w:val="22"/>
          <w:szCs w:val="22"/>
        </w:rPr>
        <w:t>o ou a ata de registro de preço</w:t>
      </w:r>
      <w:r w:rsidRPr="001E72CC">
        <w:rPr>
          <w:rFonts w:cs="Arial"/>
          <w:sz w:val="22"/>
          <w:szCs w:val="22"/>
        </w:rPr>
        <w:t xml:space="preserve"> caracterizará o descumprimento total da obrigação assumida e o sujeitará às </w:t>
      </w:r>
      <w:r w:rsidRPr="001E72CC">
        <w:rPr>
          <w:rFonts w:cs="Arial"/>
          <w:sz w:val="22"/>
          <w:szCs w:val="22"/>
        </w:rPr>
        <w:lastRenderedPageBreak/>
        <w:t xml:space="preserve">penalidades e à imediata perda da garantia de proposta em favor </w:t>
      </w:r>
      <w:r w:rsidR="001E72CC" w:rsidRPr="001E72CC">
        <w:rPr>
          <w:rFonts w:cs="Arial"/>
          <w:sz w:val="22"/>
          <w:szCs w:val="22"/>
        </w:rPr>
        <w:t>da</w:t>
      </w:r>
      <w:r w:rsidRPr="001E72CC">
        <w:rPr>
          <w:rFonts w:cs="Arial"/>
          <w:sz w:val="22"/>
          <w:szCs w:val="22"/>
        </w:rPr>
        <w:t xml:space="preserve"> entidade promotora da licitação, nos termos do </w:t>
      </w:r>
      <w:hyperlink r:id="rId58" w:history="1">
        <w:r w:rsidRPr="001E72CC">
          <w:rPr>
            <w:rStyle w:val="Hyperlink"/>
            <w:rFonts w:cs="Arial"/>
            <w:sz w:val="22"/>
            <w:szCs w:val="22"/>
          </w:rPr>
          <w:t>art. 45, §4º da IN SEGES/ME n.º 73, de 2022</w:t>
        </w:r>
      </w:hyperlink>
      <w:r w:rsidRPr="001E72CC">
        <w:rPr>
          <w:rFonts w:cs="Arial"/>
          <w:sz w:val="22"/>
          <w:szCs w:val="22"/>
        </w:rPr>
        <w:t xml:space="preserve">. </w:t>
      </w:r>
    </w:p>
    <w:p w14:paraId="63D8B26A" w14:textId="532A4185" w:rsidR="00F73D85" w:rsidRPr="00EB1F2E" w:rsidRDefault="00F73D85" w:rsidP="001E1708">
      <w:pPr>
        <w:pStyle w:val="Cabealho"/>
        <w:numPr>
          <w:ilvl w:val="1"/>
          <w:numId w:val="43"/>
        </w:numPr>
        <w:tabs>
          <w:tab w:val="clear" w:pos="4419"/>
          <w:tab w:val="clear" w:pos="8838"/>
        </w:tabs>
        <w:spacing w:line="276" w:lineRule="auto"/>
        <w:jc w:val="both"/>
        <w:rPr>
          <w:rFonts w:cs="Arial"/>
          <w:sz w:val="22"/>
          <w:szCs w:val="22"/>
        </w:rPr>
      </w:pPr>
      <w:r w:rsidRPr="001E72CC">
        <w:rPr>
          <w:rFonts w:cs="Arial"/>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sidR="0041544C">
        <w:rPr>
          <w:rFonts w:cs="Arial"/>
          <w:sz w:val="22"/>
          <w:szCs w:val="22"/>
        </w:rPr>
        <w:t>0</w:t>
      </w:r>
      <w:r w:rsidRPr="001E72CC">
        <w:rPr>
          <w:rFonts w:cs="Arial"/>
          <w:sz w:val="22"/>
          <w:szCs w:val="22"/>
        </w:rPr>
        <w:t xml:space="preserve">2 (dois) ou mais servidores estáveis, que avaliará fatos e circunstâncias conhecidos e intimará o licitante ou o adjudicatário para, no prazo de 15 (quinze) dias úteis, contado da data de sua intimação, </w:t>
      </w:r>
      <w:r w:rsidRPr="00EB1F2E">
        <w:rPr>
          <w:rFonts w:cs="Arial"/>
          <w:sz w:val="22"/>
          <w:szCs w:val="22"/>
        </w:rPr>
        <w:t xml:space="preserve">apresentar defesa escrita e especificar as provas que pretenda produzir. </w:t>
      </w:r>
    </w:p>
    <w:p w14:paraId="0B418AFE" w14:textId="77777777" w:rsidR="00F73D85" w:rsidRPr="00EB1F2E" w:rsidRDefault="00F73D85" w:rsidP="00D05167">
      <w:pPr>
        <w:pStyle w:val="Cabealho"/>
        <w:numPr>
          <w:ilvl w:val="1"/>
          <w:numId w:val="43"/>
        </w:numPr>
        <w:tabs>
          <w:tab w:val="clear" w:pos="4419"/>
          <w:tab w:val="clear" w:pos="8838"/>
        </w:tabs>
        <w:spacing w:line="276" w:lineRule="auto"/>
        <w:jc w:val="both"/>
        <w:rPr>
          <w:rFonts w:cs="Arial"/>
          <w:sz w:val="22"/>
          <w:szCs w:val="22"/>
        </w:rPr>
      </w:pPr>
      <w:r w:rsidRPr="00EB1F2E">
        <w:rPr>
          <w:rFonts w:cs="Arial"/>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C7DD6C3" w14:textId="77777777" w:rsidR="00F73D85" w:rsidRPr="00EB1F2E" w:rsidRDefault="00F73D85" w:rsidP="00D05167">
      <w:pPr>
        <w:pStyle w:val="Cabealho"/>
        <w:numPr>
          <w:ilvl w:val="1"/>
          <w:numId w:val="43"/>
        </w:numPr>
        <w:tabs>
          <w:tab w:val="clear" w:pos="4419"/>
          <w:tab w:val="clear" w:pos="8838"/>
        </w:tabs>
        <w:spacing w:line="276" w:lineRule="auto"/>
        <w:jc w:val="both"/>
        <w:rPr>
          <w:rFonts w:cs="Arial"/>
          <w:sz w:val="22"/>
          <w:szCs w:val="22"/>
        </w:rPr>
      </w:pPr>
      <w:r w:rsidRPr="00EB1F2E">
        <w:rPr>
          <w:rFonts w:cs="Arial"/>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A4E24A" w14:textId="77777777" w:rsidR="00F73D85" w:rsidRPr="00EB1F2E" w:rsidRDefault="00F73D85" w:rsidP="00D05167">
      <w:pPr>
        <w:pStyle w:val="Cabealho"/>
        <w:numPr>
          <w:ilvl w:val="1"/>
          <w:numId w:val="43"/>
        </w:numPr>
        <w:tabs>
          <w:tab w:val="clear" w:pos="4419"/>
          <w:tab w:val="clear" w:pos="8838"/>
        </w:tabs>
        <w:spacing w:line="276" w:lineRule="auto"/>
        <w:jc w:val="both"/>
        <w:rPr>
          <w:rFonts w:cs="Arial"/>
          <w:sz w:val="22"/>
          <w:szCs w:val="22"/>
        </w:rPr>
      </w:pPr>
      <w:r w:rsidRPr="00EB1F2E">
        <w:rPr>
          <w:rFonts w:cs="Arial"/>
          <w:sz w:val="22"/>
          <w:szCs w:val="22"/>
        </w:rPr>
        <w:t>O recurso e o pedido de reconsideração terão efeito suspensivo do ato ou da decisão recorrida até que sobrevenha decisão final da autoridade competente.</w:t>
      </w:r>
    </w:p>
    <w:p w14:paraId="4B1D11D0" w14:textId="632277F4" w:rsidR="00E96C1A" w:rsidRPr="00E96C1A" w:rsidRDefault="00BB3F24" w:rsidP="00E96C1A">
      <w:pPr>
        <w:pStyle w:val="Cabealho"/>
        <w:numPr>
          <w:ilvl w:val="1"/>
          <w:numId w:val="30"/>
        </w:numPr>
        <w:tabs>
          <w:tab w:val="clear" w:pos="4419"/>
          <w:tab w:val="clear" w:pos="8838"/>
          <w:tab w:val="left" w:pos="1134"/>
        </w:tabs>
        <w:spacing w:line="276" w:lineRule="auto"/>
        <w:jc w:val="both"/>
        <w:rPr>
          <w:rFonts w:eastAsia="Calibri" w:cs="Arial"/>
          <w:sz w:val="22"/>
          <w:szCs w:val="22"/>
        </w:rPr>
      </w:pPr>
      <w:r w:rsidRPr="00E96C1A">
        <w:rPr>
          <w:rFonts w:eastAsia="Calibri" w:cs="Arial"/>
          <w:sz w:val="22"/>
          <w:szCs w:val="22"/>
        </w:rPr>
        <w:t xml:space="preserve">As multas imputadas e não pagas no prazo </w:t>
      </w:r>
      <w:r w:rsidR="00EB1F2E" w:rsidRPr="00E96C1A">
        <w:rPr>
          <w:rFonts w:eastAsia="Calibri" w:cs="Arial"/>
          <w:sz w:val="22"/>
          <w:szCs w:val="22"/>
        </w:rPr>
        <w:t>estabelecido serão acrescidas de juros moratório de 1% (um por cento) ao mês,</w:t>
      </w:r>
      <w:r w:rsidRPr="00E96C1A">
        <w:rPr>
          <w:rFonts w:eastAsia="Calibri" w:cs="Arial"/>
          <w:sz w:val="22"/>
          <w:szCs w:val="22"/>
        </w:rPr>
        <w:t xml:space="preserve"> inscritas em Dívida Ativa e cobradas </w:t>
      </w:r>
      <w:r w:rsidR="00EB1F2E" w:rsidRPr="00E96C1A">
        <w:rPr>
          <w:rFonts w:eastAsia="Calibri" w:cs="Arial"/>
          <w:sz w:val="22"/>
          <w:szCs w:val="22"/>
        </w:rPr>
        <w:t xml:space="preserve">judicialmente </w:t>
      </w:r>
      <w:r w:rsidRPr="00E96C1A">
        <w:rPr>
          <w:rFonts w:eastAsia="Calibri" w:cs="Arial"/>
          <w:sz w:val="22"/>
          <w:szCs w:val="22"/>
        </w:rPr>
        <w:t>com base na</w:t>
      </w:r>
      <w:r w:rsidR="00EB1F2E" w:rsidRPr="00E96C1A">
        <w:rPr>
          <w:rFonts w:eastAsia="Calibri" w:cs="Arial"/>
          <w:sz w:val="22"/>
          <w:szCs w:val="22"/>
        </w:rPr>
        <w:t xml:space="preserve"> legislação vigente</w:t>
      </w:r>
      <w:r w:rsidRPr="00E96C1A">
        <w:rPr>
          <w:rFonts w:eastAsia="Calibri" w:cs="Arial"/>
          <w:sz w:val="22"/>
          <w:szCs w:val="22"/>
        </w:rPr>
        <w:t>, sem prejuízo da correção monetária pelo</w:t>
      </w:r>
      <w:r w:rsidR="00E96C1A" w:rsidRPr="00E96C1A">
        <w:rPr>
          <w:rFonts w:eastAsia="Calibri" w:cs="Arial"/>
          <w:sz w:val="22"/>
          <w:szCs w:val="22"/>
        </w:rPr>
        <w:t xml:space="preserve"> índice oficial utilizado pel</w:t>
      </w:r>
      <w:r w:rsidR="007E4D6B">
        <w:rPr>
          <w:rFonts w:eastAsia="Calibri" w:cs="Arial"/>
          <w:sz w:val="22"/>
          <w:szCs w:val="22"/>
        </w:rPr>
        <w:t xml:space="preserve">a </w:t>
      </w:r>
      <w:r w:rsidR="007E4D6B">
        <w:rPr>
          <w:sz w:val="22"/>
          <w:szCs w:val="22"/>
        </w:rPr>
        <w:t>entidade promotora da licitação</w:t>
      </w:r>
      <w:r w:rsidR="00E96C1A" w:rsidRPr="00E96C1A">
        <w:rPr>
          <w:rFonts w:eastAsia="Calibri" w:cs="Arial"/>
          <w:sz w:val="22"/>
          <w:szCs w:val="22"/>
        </w:rPr>
        <w:t>.</w:t>
      </w:r>
    </w:p>
    <w:p w14:paraId="5DD4505E" w14:textId="77777777" w:rsidR="00E96C1A" w:rsidRPr="00E96C1A" w:rsidRDefault="00E96C1A" w:rsidP="00E96C1A">
      <w:pPr>
        <w:pStyle w:val="Cabealho"/>
        <w:numPr>
          <w:ilvl w:val="1"/>
          <w:numId w:val="30"/>
        </w:numPr>
        <w:tabs>
          <w:tab w:val="clear" w:pos="4419"/>
          <w:tab w:val="clear" w:pos="8838"/>
        </w:tabs>
        <w:spacing w:line="276" w:lineRule="auto"/>
        <w:jc w:val="both"/>
        <w:rPr>
          <w:rFonts w:cs="Arial"/>
          <w:sz w:val="22"/>
          <w:szCs w:val="22"/>
        </w:rPr>
      </w:pPr>
      <w:r w:rsidRPr="00EB1F2E">
        <w:rPr>
          <w:rFonts w:cs="Arial"/>
          <w:sz w:val="22"/>
          <w:szCs w:val="22"/>
        </w:rPr>
        <w:t xml:space="preserve">A aplicação das sanções previstas neste edital não exclui, em hipótese alguma, a </w:t>
      </w:r>
      <w:r w:rsidRPr="00E96C1A">
        <w:rPr>
          <w:rFonts w:cs="Arial"/>
          <w:sz w:val="22"/>
          <w:szCs w:val="22"/>
        </w:rPr>
        <w:t>obrigação de reparação integral dos danos causados.</w:t>
      </w:r>
    </w:p>
    <w:p w14:paraId="122C2FCB" w14:textId="11C02ACC" w:rsidR="000A4BFB" w:rsidRPr="00E96C1A" w:rsidRDefault="00BB3F24" w:rsidP="00D64157">
      <w:pPr>
        <w:pStyle w:val="Cabealho"/>
        <w:numPr>
          <w:ilvl w:val="2"/>
          <w:numId w:val="30"/>
        </w:numPr>
        <w:tabs>
          <w:tab w:val="clear" w:pos="4419"/>
          <w:tab w:val="clear" w:pos="8838"/>
        </w:tabs>
        <w:spacing w:line="276" w:lineRule="auto"/>
        <w:jc w:val="both"/>
        <w:rPr>
          <w:rFonts w:eastAsia="Calibri" w:cs="Arial"/>
          <w:sz w:val="22"/>
          <w:szCs w:val="22"/>
        </w:rPr>
      </w:pPr>
      <w:r w:rsidRPr="00E96C1A">
        <w:rPr>
          <w:rFonts w:eastAsia="Calibri" w:cs="Arial"/>
          <w:sz w:val="22"/>
          <w:szCs w:val="22"/>
        </w:rPr>
        <w:t>A</w:t>
      </w:r>
      <w:r w:rsidR="00E96C1A" w:rsidRPr="00E96C1A">
        <w:rPr>
          <w:rFonts w:eastAsia="Calibri" w:cs="Arial"/>
          <w:sz w:val="22"/>
          <w:szCs w:val="22"/>
        </w:rPr>
        <w:t xml:space="preserve"> aplicação das penalidades </w:t>
      </w:r>
      <w:r w:rsidRPr="00E96C1A">
        <w:rPr>
          <w:rFonts w:eastAsia="Calibri" w:cs="Arial"/>
          <w:sz w:val="22"/>
          <w:szCs w:val="22"/>
        </w:rPr>
        <w:t>previstas só poder</w:t>
      </w:r>
      <w:r w:rsidR="00E96C1A" w:rsidRPr="00E96C1A">
        <w:rPr>
          <w:rFonts w:eastAsia="Calibri" w:cs="Arial"/>
          <w:sz w:val="22"/>
          <w:szCs w:val="22"/>
        </w:rPr>
        <w:t>á</w:t>
      </w:r>
      <w:r w:rsidRPr="00E96C1A">
        <w:rPr>
          <w:rFonts w:eastAsia="Calibri" w:cs="Arial"/>
          <w:sz w:val="22"/>
          <w:szCs w:val="22"/>
        </w:rPr>
        <w:t xml:space="preserve"> ser relevada na ocorrência de fatos imprevisíveis, devidamente justificados e comprovados</w:t>
      </w:r>
      <w:r w:rsidR="00E96C1A" w:rsidRPr="00E96C1A">
        <w:rPr>
          <w:rFonts w:eastAsia="Calibri" w:cs="Arial"/>
          <w:sz w:val="22"/>
          <w:szCs w:val="22"/>
        </w:rPr>
        <w:t xml:space="preserve"> no processo administrativo competente.</w:t>
      </w:r>
    </w:p>
    <w:p w14:paraId="5247E077" w14:textId="1721F9E3" w:rsidR="000A4BFB" w:rsidRPr="00E96C1A" w:rsidRDefault="00E96C1A" w:rsidP="00D64157">
      <w:pPr>
        <w:pStyle w:val="Ttulo1"/>
        <w:numPr>
          <w:ilvl w:val="0"/>
          <w:numId w:val="4"/>
        </w:numPr>
        <w:spacing w:before="240" w:after="240" w:line="276" w:lineRule="auto"/>
        <w:rPr>
          <w:rFonts w:ascii="Arial" w:hAnsi="Arial" w:cs="Arial"/>
          <w:b/>
          <w:szCs w:val="22"/>
        </w:rPr>
      </w:pPr>
      <w:bookmarkStart w:id="29" w:name="_Toc139475508"/>
      <w:r w:rsidRPr="00E96C1A">
        <w:rPr>
          <w:rFonts w:ascii="Arial" w:hAnsi="Arial" w:cs="Arial"/>
          <w:b/>
          <w:szCs w:val="22"/>
        </w:rPr>
        <w:t>DA IMPUGNAÇÃO AO EDITAL E DO PEDIDO DE ESCLARECIMENTO</w:t>
      </w:r>
      <w:bookmarkEnd w:id="29"/>
    </w:p>
    <w:p w14:paraId="61E63D88" w14:textId="172068FB" w:rsidR="00E96C1A" w:rsidRPr="00E96C1A" w:rsidRDefault="00E96C1A" w:rsidP="00E96C1A">
      <w:pPr>
        <w:pStyle w:val="Cabealho"/>
        <w:numPr>
          <w:ilvl w:val="1"/>
          <w:numId w:val="45"/>
        </w:numPr>
        <w:tabs>
          <w:tab w:val="clear" w:pos="4419"/>
          <w:tab w:val="clear" w:pos="8838"/>
        </w:tabs>
        <w:spacing w:line="276" w:lineRule="auto"/>
        <w:jc w:val="both"/>
        <w:rPr>
          <w:sz w:val="22"/>
          <w:szCs w:val="22"/>
        </w:rPr>
      </w:pPr>
      <w:r w:rsidRPr="00E96C1A">
        <w:rPr>
          <w:sz w:val="22"/>
          <w:szCs w:val="22"/>
        </w:rPr>
        <w:t xml:space="preserve">Qualquer pessoa é parte legítima para impugnar este Edital por irregularidade na aplicação da </w:t>
      </w:r>
      <w:hyperlink r:id="rId59" w:history="1">
        <w:r w:rsidRPr="00E96C1A">
          <w:rPr>
            <w:rStyle w:val="Hyperlink"/>
            <w:sz w:val="22"/>
            <w:szCs w:val="22"/>
          </w:rPr>
          <w:t>Lei nº 14.133, de 2021</w:t>
        </w:r>
      </w:hyperlink>
      <w:r w:rsidRPr="00E96C1A">
        <w:rPr>
          <w:sz w:val="22"/>
          <w:szCs w:val="22"/>
        </w:rPr>
        <w:t xml:space="preserve">, </w:t>
      </w:r>
      <w:r w:rsidR="00056D8F" w:rsidRPr="00056D8F">
        <w:rPr>
          <w:sz w:val="22"/>
          <w:szCs w:val="22"/>
        </w:rPr>
        <w:t>ou para solicitar esclarecimento sobre os seus termos</w:t>
      </w:r>
      <w:r w:rsidR="00056D8F">
        <w:rPr>
          <w:sz w:val="22"/>
          <w:szCs w:val="22"/>
        </w:rPr>
        <w:t xml:space="preserve">, </w:t>
      </w:r>
      <w:r w:rsidRPr="00E96C1A">
        <w:rPr>
          <w:sz w:val="22"/>
          <w:szCs w:val="22"/>
        </w:rPr>
        <w:t xml:space="preserve">devendo protocolar o pedido </w:t>
      </w:r>
      <w:r>
        <w:rPr>
          <w:sz w:val="22"/>
          <w:szCs w:val="22"/>
        </w:rPr>
        <w:t xml:space="preserve">em </w:t>
      </w:r>
      <w:r w:rsidRPr="00E96C1A">
        <w:rPr>
          <w:sz w:val="22"/>
          <w:szCs w:val="22"/>
        </w:rPr>
        <w:t xml:space="preserve">até </w:t>
      </w:r>
      <w:r w:rsidR="0041544C">
        <w:rPr>
          <w:sz w:val="22"/>
          <w:szCs w:val="22"/>
        </w:rPr>
        <w:t>0</w:t>
      </w:r>
      <w:r w:rsidRPr="00E96C1A">
        <w:rPr>
          <w:sz w:val="22"/>
          <w:szCs w:val="22"/>
        </w:rPr>
        <w:t>3 (três) dias úteis antes da data da abertura do certame.</w:t>
      </w:r>
    </w:p>
    <w:p w14:paraId="58D37A33" w14:textId="51681A9B" w:rsidR="00E96C1A" w:rsidRPr="00E96C1A" w:rsidRDefault="00E96C1A" w:rsidP="00E96C1A">
      <w:pPr>
        <w:pStyle w:val="Cabealho"/>
        <w:numPr>
          <w:ilvl w:val="1"/>
          <w:numId w:val="45"/>
        </w:numPr>
        <w:tabs>
          <w:tab w:val="clear" w:pos="4419"/>
          <w:tab w:val="clear" w:pos="8838"/>
        </w:tabs>
        <w:spacing w:line="276" w:lineRule="auto"/>
        <w:jc w:val="both"/>
        <w:rPr>
          <w:sz w:val="22"/>
          <w:szCs w:val="22"/>
        </w:rPr>
      </w:pPr>
      <w:r w:rsidRPr="00E96C1A">
        <w:rPr>
          <w:sz w:val="22"/>
          <w:szCs w:val="22"/>
        </w:rPr>
        <w:t xml:space="preserve">A resposta à impugnação ou ao pedido de esclarecimento será divulgado em sítio eletrônico oficial no prazo de até </w:t>
      </w:r>
      <w:r w:rsidR="0041544C">
        <w:rPr>
          <w:sz w:val="22"/>
          <w:szCs w:val="22"/>
        </w:rPr>
        <w:t>0</w:t>
      </w:r>
      <w:r w:rsidRPr="00E96C1A">
        <w:rPr>
          <w:sz w:val="22"/>
          <w:szCs w:val="22"/>
        </w:rPr>
        <w:t>3 (três) dias úteis, limitado ao último dia útil anterior à data da abertura do certame.</w:t>
      </w:r>
    </w:p>
    <w:p w14:paraId="7ED05DB3" w14:textId="7A329076" w:rsidR="00056D8F" w:rsidRDefault="00E96C1A" w:rsidP="00E96C1A">
      <w:pPr>
        <w:pStyle w:val="Cabealho"/>
        <w:numPr>
          <w:ilvl w:val="1"/>
          <w:numId w:val="45"/>
        </w:numPr>
        <w:tabs>
          <w:tab w:val="clear" w:pos="4419"/>
          <w:tab w:val="clear" w:pos="8838"/>
        </w:tabs>
        <w:spacing w:line="276" w:lineRule="auto"/>
        <w:jc w:val="both"/>
        <w:rPr>
          <w:sz w:val="22"/>
          <w:szCs w:val="22"/>
        </w:rPr>
      </w:pPr>
      <w:r w:rsidRPr="00E96C1A">
        <w:rPr>
          <w:sz w:val="22"/>
          <w:szCs w:val="22"/>
        </w:rPr>
        <w:t xml:space="preserve">A impugnação e o pedido de esclarecimento </w:t>
      </w:r>
      <w:r w:rsidR="00056D8F">
        <w:rPr>
          <w:sz w:val="22"/>
          <w:szCs w:val="22"/>
        </w:rPr>
        <w:t xml:space="preserve">deverão ser encaminhados através do e-mail: </w:t>
      </w:r>
      <w:hyperlink r:id="rId60" w:history="1">
        <w:r w:rsidR="00056D8F" w:rsidRPr="009E13BC">
          <w:rPr>
            <w:rStyle w:val="Hyperlink"/>
            <w:sz w:val="22"/>
            <w:szCs w:val="22"/>
          </w:rPr>
          <w:t>licitacao@crefsp.gov.br</w:t>
        </w:r>
      </w:hyperlink>
      <w:r w:rsidR="00056D8F">
        <w:rPr>
          <w:sz w:val="22"/>
          <w:szCs w:val="22"/>
        </w:rPr>
        <w:t>.</w:t>
      </w:r>
    </w:p>
    <w:p w14:paraId="6168F74D" w14:textId="77777777" w:rsidR="00E96C1A" w:rsidRPr="00E96C1A" w:rsidRDefault="00E96C1A" w:rsidP="00E96C1A">
      <w:pPr>
        <w:pStyle w:val="Cabealho"/>
        <w:numPr>
          <w:ilvl w:val="1"/>
          <w:numId w:val="45"/>
        </w:numPr>
        <w:tabs>
          <w:tab w:val="clear" w:pos="4419"/>
          <w:tab w:val="clear" w:pos="8838"/>
        </w:tabs>
        <w:spacing w:line="276" w:lineRule="auto"/>
        <w:jc w:val="both"/>
        <w:rPr>
          <w:sz w:val="22"/>
          <w:szCs w:val="22"/>
        </w:rPr>
      </w:pPr>
      <w:r w:rsidRPr="00E96C1A">
        <w:rPr>
          <w:sz w:val="22"/>
          <w:szCs w:val="22"/>
        </w:rPr>
        <w:lastRenderedPageBreak/>
        <w:t>As impugnações e pedidos de esclarecimentos não suspendem os prazos previstos no certame.</w:t>
      </w:r>
    </w:p>
    <w:p w14:paraId="12E4343F" w14:textId="09D9AA65" w:rsidR="00E96C1A" w:rsidRPr="00E96C1A" w:rsidRDefault="00E96C1A" w:rsidP="00E96C1A">
      <w:pPr>
        <w:pStyle w:val="Cabealho"/>
        <w:numPr>
          <w:ilvl w:val="2"/>
          <w:numId w:val="30"/>
        </w:numPr>
        <w:tabs>
          <w:tab w:val="clear" w:pos="4419"/>
          <w:tab w:val="clear" w:pos="8838"/>
        </w:tabs>
        <w:spacing w:line="276" w:lineRule="auto"/>
        <w:jc w:val="both"/>
        <w:rPr>
          <w:sz w:val="22"/>
          <w:szCs w:val="22"/>
        </w:rPr>
      </w:pPr>
      <w:r w:rsidRPr="00E96C1A">
        <w:rPr>
          <w:sz w:val="22"/>
          <w:szCs w:val="22"/>
        </w:rPr>
        <w:t xml:space="preserve">A concessão de efeito suspensivo à impugnação é medida excepcional e deverá ser motivada pelo </w:t>
      </w:r>
      <w:r w:rsidR="005D0DFA">
        <w:rPr>
          <w:sz w:val="22"/>
          <w:szCs w:val="22"/>
        </w:rPr>
        <w:t>pregoeiro</w:t>
      </w:r>
      <w:r w:rsidRPr="00E96C1A">
        <w:rPr>
          <w:sz w:val="22"/>
          <w:szCs w:val="22"/>
        </w:rPr>
        <w:t xml:space="preserve"> nos autos do processo de licitação.</w:t>
      </w:r>
    </w:p>
    <w:p w14:paraId="57B4FE3F" w14:textId="77777777" w:rsidR="00E96C1A" w:rsidRPr="00E96C1A" w:rsidRDefault="00E96C1A" w:rsidP="00E96C1A">
      <w:pPr>
        <w:pStyle w:val="Cabealho"/>
        <w:numPr>
          <w:ilvl w:val="1"/>
          <w:numId w:val="45"/>
        </w:numPr>
        <w:tabs>
          <w:tab w:val="clear" w:pos="4419"/>
          <w:tab w:val="clear" w:pos="8838"/>
        </w:tabs>
        <w:spacing w:line="276" w:lineRule="auto"/>
        <w:jc w:val="both"/>
        <w:rPr>
          <w:sz w:val="22"/>
          <w:szCs w:val="22"/>
        </w:rPr>
      </w:pPr>
      <w:r w:rsidRPr="00E96C1A">
        <w:rPr>
          <w:sz w:val="22"/>
          <w:szCs w:val="22"/>
        </w:rPr>
        <w:t>Acolhida a impugnação, será definida e publicada nova data para a realização do certame.</w:t>
      </w:r>
    </w:p>
    <w:p w14:paraId="7432A710" w14:textId="3C51353B" w:rsidR="000A4BFB" w:rsidRPr="00A94700" w:rsidRDefault="000561D2" w:rsidP="00D64157">
      <w:pPr>
        <w:pStyle w:val="Ttulo1"/>
        <w:numPr>
          <w:ilvl w:val="0"/>
          <w:numId w:val="4"/>
        </w:numPr>
        <w:spacing w:before="240" w:after="240" w:line="276" w:lineRule="auto"/>
        <w:rPr>
          <w:rFonts w:ascii="Arial" w:hAnsi="Arial" w:cs="Arial"/>
          <w:b/>
          <w:szCs w:val="22"/>
        </w:rPr>
      </w:pPr>
      <w:bookmarkStart w:id="30" w:name="_Toc139475509"/>
      <w:r w:rsidRPr="00A94700">
        <w:rPr>
          <w:rFonts w:ascii="Arial" w:hAnsi="Arial" w:cs="Arial"/>
          <w:b/>
          <w:caps w:val="0"/>
          <w:szCs w:val="22"/>
        </w:rPr>
        <w:t>DAS DISPOSIÇÕES GERAIS</w:t>
      </w:r>
      <w:bookmarkEnd w:id="30"/>
    </w:p>
    <w:p w14:paraId="2D436537" w14:textId="77777777" w:rsidR="00A94700" w:rsidRPr="00A94700" w:rsidRDefault="00A94700" w:rsidP="00777E8D">
      <w:pPr>
        <w:pStyle w:val="Cabealho"/>
        <w:numPr>
          <w:ilvl w:val="1"/>
          <w:numId w:val="46"/>
        </w:numPr>
        <w:tabs>
          <w:tab w:val="clear" w:pos="4419"/>
          <w:tab w:val="clear" w:pos="8838"/>
        </w:tabs>
        <w:spacing w:line="276" w:lineRule="auto"/>
        <w:jc w:val="both"/>
        <w:rPr>
          <w:rFonts w:cs="Arial"/>
          <w:sz w:val="22"/>
          <w:szCs w:val="22"/>
        </w:rPr>
      </w:pPr>
      <w:r w:rsidRPr="00A94700">
        <w:rPr>
          <w:rFonts w:cs="Arial"/>
          <w:sz w:val="22"/>
          <w:szCs w:val="22"/>
        </w:rPr>
        <w:t>As normas disciplinadoras desta licitação deverão ser interpretadas em favor da ampliação da disputa, respeitada a igualdade de oportunidade entre as licitantes e desde que não comprometam o interesse público, a finalidade e a segurança da contratação.</w:t>
      </w:r>
    </w:p>
    <w:p w14:paraId="6461BE27" w14:textId="7A94F4D5" w:rsidR="00A94700" w:rsidRPr="00056D8F" w:rsidRDefault="00A94700" w:rsidP="00777E8D">
      <w:pPr>
        <w:pStyle w:val="Cabealho"/>
        <w:numPr>
          <w:ilvl w:val="2"/>
          <w:numId w:val="30"/>
        </w:numPr>
        <w:tabs>
          <w:tab w:val="clear" w:pos="4419"/>
          <w:tab w:val="clear" w:pos="8838"/>
        </w:tabs>
        <w:spacing w:line="276" w:lineRule="auto"/>
        <w:jc w:val="both"/>
        <w:rPr>
          <w:sz w:val="22"/>
          <w:szCs w:val="22"/>
        </w:rPr>
      </w:pPr>
      <w:r w:rsidRPr="00056D8F">
        <w:rPr>
          <w:sz w:val="22"/>
          <w:szCs w:val="22"/>
        </w:rPr>
        <w:t xml:space="preserve">O desatendimento de exigências </w:t>
      </w:r>
      <w:r>
        <w:rPr>
          <w:sz w:val="22"/>
          <w:szCs w:val="22"/>
        </w:rPr>
        <w:t xml:space="preserve">meramente </w:t>
      </w:r>
      <w:r w:rsidRPr="00056D8F">
        <w:rPr>
          <w:sz w:val="22"/>
          <w:szCs w:val="22"/>
        </w:rPr>
        <w:t>formais</w:t>
      </w:r>
      <w:r>
        <w:rPr>
          <w:sz w:val="22"/>
          <w:szCs w:val="22"/>
        </w:rPr>
        <w:t xml:space="preserve"> e</w:t>
      </w:r>
      <w:r w:rsidRPr="00056D8F">
        <w:rPr>
          <w:sz w:val="22"/>
          <w:szCs w:val="22"/>
        </w:rPr>
        <w:t xml:space="preserve"> não essenciais</w:t>
      </w:r>
      <w:r>
        <w:rPr>
          <w:sz w:val="22"/>
          <w:szCs w:val="22"/>
        </w:rPr>
        <w:t xml:space="preserve"> para o resultado pretendido com a licitação</w:t>
      </w:r>
      <w:r w:rsidRPr="00056D8F">
        <w:rPr>
          <w:sz w:val="22"/>
          <w:szCs w:val="22"/>
        </w:rPr>
        <w:t xml:space="preserve"> não importará </w:t>
      </w:r>
      <w:r>
        <w:rPr>
          <w:sz w:val="22"/>
          <w:szCs w:val="22"/>
        </w:rPr>
        <w:t>n</w:t>
      </w:r>
      <w:r w:rsidRPr="00056D8F">
        <w:rPr>
          <w:sz w:val="22"/>
          <w:szCs w:val="22"/>
        </w:rPr>
        <w:t xml:space="preserve">o afastamento do licitante, desde que seja possível o </w:t>
      </w:r>
      <w:r w:rsidRPr="00777E8D">
        <w:rPr>
          <w:sz w:val="22"/>
          <w:szCs w:val="22"/>
        </w:rPr>
        <w:t xml:space="preserve">aproveitamento do ato, </w:t>
      </w:r>
      <w:r w:rsidRPr="00777E8D">
        <w:rPr>
          <w:rFonts w:cs="Arial"/>
          <w:sz w:val="22"/>
          <w:szCs w:val="22"/>
        </w:rPr>
        <w:t xml:space="preserve">mediante </w:t>
      </w:r>
      <w:r w:rsidR="00777E8D" w:rsidRPr="00777E8D">
        <w:rPr>
          <w:rFonts w:cs="Arial"/>
          <w:sz w:val="22"/>
          <w:szCs w:val="22"/>
        </w:rPr>
        <w:t>o atendimento d</w:t>
      </w:r>
      <w:r w:rsidRPr="00777E8D">
        <w:rPr>
          <w:rFonts w:cs="Arial"/>
          <w:sz w:val="22"/>
          <w:szCs w:val="22"/>
        </w:rPr>
        <w:t>as condições</w:t>
      </w:r>
      <w:r w:rsidR="00777E8D" w:rsidRPr="00777E8D">
        <w:rPr>
          <w:rFonts w:cs="Arial"/>
          <w:sz w:val="22"/>
          <w:szCs w:val="22"/>
        </w:rPr>
        <w:t xml:space="preserve"> mínimas</w:t>
      </w:r>
      <w:r w:rsidRPr="00777E8D">
        <w:rPr>
          <w:rFonts w:cs="Arial"/>
          <w:sz w:val="22"/>
          <w:szCs w:val="22"/>
        </w:rPr>
        <w:t xml:space="preserve"> estabelecidas durante a sessão pública de pregão</w:t>
      </w:r>
      <w:r w:rsidR="00777E8D" w:rsidRPr="00777E8D">
        <w:rPr>
          <w:rFonts w:cs="Arial"/>
          <w:sz w:val="22"/>
          <w:szCs w:val="22"/>
        </w:rPr>
        <w:t>,</w:t>
      </w:r>
      <w:r w:rsidRPr="00777E8D">
        <w:rPr>
          <w:sz w:val="22"/>
          <w:szCs w:val="22"/>
        </w:rPr>
        <w:t xml:space="preserve"> observados os princípios da economicidade e do interesse público.</w:t>
      </w:r>
    </w:p>
    <w:p w14:paraId="2764CA54" w14:textId="77777777" w:rsidR="00777E8D" w:rsidRPr="00056D8F" w:rsidRDefault="00777E8D" w:rsidP="00777E8D">
      <w:pPr>
        <w:pStyle w:val="Cabealho"/>
        <w:numPr>
          <w:ilvl w:val="1"/>
          <w:numId w:val="46"/>
        </w:numPr>
        <w:tabs>
          <w:tab w:val="clear" w:pos="4419"/>
          <w:tab w:val="clear" w:pos="8838"/>
        </w:tabs>
        <w:spacing w:line="276" w:lineRule="auto"/>
        <w:jc w:val="both"/>
        <w:rPr>
          <w:sz w:val="22"/>
          <w:szCs w:val="22"/>
        </w:rPr>
      </w:pPr>
      <w:r w:rsidRPr="00056D8F">
        <w:rPr>
          <w:sz w:val="22"/>
          <w:szCs w:val="22"/>
        </w:rPr>
        <w:t xml:space="preserve">Os licitantes assumem todos os custos de preparação e apresentação de suas propostas </w:t>
      </w:r>
      <w:r>
        <w:rPr>
          <w:sz w:val="22"/>
          <w:szCs w:val="22"/>
        </w:rPr>
        <w:t xml:space="preserve">não podendo pleitear qualquer tipo de ressarcimento, </w:t>
      </w:r>
      <w:r w:rsidRPr="00056D8F">
        <w:rPr>
          <w:sz w:val="22"/>
          <w:szCs w:val="22"/>
        </w:rPr>
        <w:t>independentemente da condução ou do resultado do processo licitatório.</w:t>
      </w:r>
    </w:p>
    <w:p w14:paraId="35CB39CD" w14:textId="060D3304" w:rsidR="00777E8D" w:rsidRDefault="00777E8D" w:rsidP="00777E8D">
      <w:pPr>
        <w:pStyle w:val="Cabealho"/>
        <w:numPr>
          <w:ilvl w:val="1"/>
          <w:numId w:val="46"/>
        </w:numPr>
        <w:tabs>
          <w:tab w:val="clear" w:pos="4419"/>
          <w:tab w:val="clear" w:pos="8838"/>
        </w:tabs>
        <w:spacing w:line="276" w:lineRule="auto"/>
        <w:jc w:val="both"/>
        <w:rPr>
          <w:sz w:val="22"/>
          <w:szCs w:val="22"/>
        </w:rPr>
      </w:pPr>
      <w:r w:rsidRPr="00056D8F">
        <w:rPr>
          <w:sz w:val="22"/>
          <w:szCs w:val="22"/>
        </w:rPr>
        <w:t>O Edital e seus anexos est</w:t>
      </w:r>
      <w:r w:rsidR="0041544C">
        <w:rPr>
          <w:sz w:val="22"/>
          <w:szCs w:val="22"/>
        </w:rPr>
        <w:t>ar</w:t>
      </w:r>
      <w:r w:rsidRPr="00056D8F">
        <w:rPr>
          <w:sz w:val="22"/>
          <w:szCs w:val="22"/>
        </w:rPr>
        <w:t xml:space="preserve">ão disponíveis, na íntegra, no </w:t>
      </w:r>
      <w:hyperlink r:id="rId61" w:history="1">
        <w:r w:rsidRPr="0041544C">
          <w:rPr>
            <w:rStyle w:val="Hyperlink"/>
            <w:sz w:val="22"/>
            <w:szCs w:val="22"/>
          </w:rPr>
          <w:t>Portal Nacional de Contratações Públicas (PNCP)</w:t>
        </w:r>
      </w:hyperlink>
      <w:r w:rsidRPr="00056D8F">
        <w:rPr>
          <w:sz w:val="22"/>
          <w:szCs w:val="22"/>
        </w:rPr>
        <w:t xml:space="preserve"> e </w:t>
      </w:r>
      <w:r>
        <w:rPr>
          <w:sz w:val="22"/>
          <w:szCs w:val="22"/>
        </w:rPr>
        <w:t xml:space="preserve">no site oficial da entidade promotora da licitação pelo </w:t>
      </w:r>
      <w:r w:rsidRPr="00056D8F">
        <w:rPr>
          <w:sz w:val="22"/>
          <w:szCs w:val="22"/>
        </w:rPr>
        <w:t>endereço eletrônico</w:t>
      </w:r>
      <w:r>
        <w:rPr>
          <w:sz w:val="22"/>
          <w:szCs w:val="22"/>
        </w:rPr>
        <w:t xml:space="preserve"> </w:t>
      </w:r>
      <w:hyperlink r:id="rId62" w:history="1">
        <w:r w:rsidRPr="009E13BC">
          <w:rPr>
            <w:rStyle w:val="Hyperlink"/>
            <w:sz w:val="22"/>
            <w:szCs w:val="22"/>
          </w:rPr>
          <w:t>https://www.crefsp.gov.br/portal-da-transparencia/licitacoes-e-contratos</w:t>
        </w:r>
      </w:hyperlink>
      <w:r>
        <w:rPr>
          <w:sz w:val="22"/>
          <w:szCs w:val="22"/>
        </w:rPr>
        <w:t>.</w:t>
      </w:r>
    </w:p>
    <w:p w14:paraId="62E09344" w14:textId="25D4DE19" w:rsidR="00056D8F" w:rsidRPr="00056D8F" w:rsidRDefault="00056D8F" w:rsidP="00056D8F">
      <w:pPr>
        <w:pStyle w:val="Cabealho"/>
        <w:numPr>
          <w:ilvl w:val="1"/>
          <w:numId w:val="46"/>
        </w:numPr>
        <w:tabs>
          <w:tab w:val="clear" w:pos="4419"/>
          <w:tab w:val="clear" w:pos="8838"/>
        </w:tabs>
        <w:spacing w:line="276" w:lineRule="auto"/>
        <w:jc w:val="both"/>
        <w:rPr>
          <w:sz w:val="22"/>
          <w:szCs w:val="22"/>
        </w:rPr>
      </w:pPr>
      <w:r w:rsidRPr="00056D8F">
        <w:rPr>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32805">
        <w:rPr>
          <w:sz w:val="22"/>
          <w:szCs w:val="22"/>
        </w:rPr>
        <w:t>Pregoeiro</w:t>
      </w:r>
      <w:r w:rsidRPr="00056D8F">
        <w:rPr>
          <w:sz w:val="22"/>
          <w:szCs w:val="22"/>
        </w:rPr>
        <w:t>.</w:t>
      </w:r>
    </w:p>
    <w:p w14:paraId="5C7E7BBB" w14:textId="77777777" w:rsidR="00056D8F" w:rsidRDefault="00056D8F" w:rsidP="00056D8F">
      <w:pPr>
        <w:pStyle w:val="Cabealho"/>
        <w:numPr>
          <w:ilvl w:val="1"/>
          <w:numId w:val="46"/>
        </w:numPr>
        <w:tabs>
          <w:tab w:val="clear" w:pos="4419"/>
          <w:tab w:val="clear" w:pos="8838"/>
        </w:tabs>
        <w:spacing w:line="276" w:lineRule="auto"/>
        <w:jc w:val="both"/>
        <w:rPr>
          <w:sz w:val="22"/>
          <w:szCs w:val="22"/>
        </w:rPr>
      </w:pPr>
      <w:r w:rsidRPr="00056D8F">
        <w:rPr>
          <w:sz w:val="22"/>
          <w:szCs w:val="22"/>
        </w:rPr>
        <w:t>Todas as referências de tempo no Edital, no aviso e durante a sessão pública observarão o horário de Brasília - DF.</w:t>
      </w:r>
    </w:p>
    <w:p w14:paraId="3741BDD9" w14:textId="77777777" w:rsidR="00777E8D" w:rsidRPr="00056D8F" w:rsidRDefault="00777E8D" w:rsidP="00777E8D">
      <w:pPr>
        <w:pStyle w:val="Cabealho"/>
        <w:numPr>
          <w:ilvl w:val="1"/>
          <w:numId w:val="46"/>
        </w:numPr>
        <w:tabs>
          <w:tab w:val="clear" w:pos="4419"/>
          <w:tab w:val="clear" w:pos="8838"/>
        </w:tabs>
        <w:spacing w:line="276" w:lineRule="auto"/>
        <w:jc w:val="both"/>
        <w:rPr>
          <w:sz w:val="22"/>
          <w:szCs w:val="22"/>
        </w:rPr>
      </w:pPr>
      <w:r w:rsidRPr="00056D8F">
        <w:rPr>
          <w:sz w:val="22"/>
          <w:szCs w:val="22"/>
        </w:rPr>
        <w:t xml:space="preserve">Na contagem dos prazos estabelecidos excluir-se-á o dia do início e incluir-se-á o do vencimento. Só se iniciam e vencem os prazos em dias de expediente </w:t>
      </w:r>
      <w:r>
        <w:rPr>
          <w:sz w:val="22"/>
          <w:szCs w:val="22"/>
        </w:rPr>
        <w:t>da entidade promotora da licitação.</w:t>
      </w:r>
    </w:p>
    <w:p w14:paraId="23C184A9" w14:textId="77777777" w:rsidR="00777E8D" w:rsidRDefault="00777E8D" w:rsidP="00777E8D">
      <w:pPr>
        <w:pStyle w:val="Cabealho"/>
        <w:numPr>
          <w:ilvl w:val="1"/>
          <w:numId w:val="46"/>
        </w:numPr>
        <w:tabs>
          <w:tab w:val="clear" w:pos="4419"/>
          <w:tab w:val="clear" w:pos="8838"/>
        </w:tabs>
        <w:spacing w:line="276" w:lineRule="auto"/>
        <w:jc w:val="both"/>
        <w:rPr>
          <w:sz w:val="22"/>
          <w:szCs w:val="22"/>
        </w:rPr>
      </w:pPr>
      <w:r w:rsidRPr="00056D8F">
        <w:rPr>
          <w:sz w:val="22"/>
          <w:szCs w:val="22"/>
        </w:rPr>
        <w:t>Será divulgada ata da sessão pública no sistema eletrônico.</w:t>
      </w:r>
    </w:p>
    <w:p w14:paraId="7B5DA194" w14:textId="77777777" w:rsidR="00056D8F" w:rsidRPr="00056D8F" w:rsidRDefault="00056D8F" w:rsidP="00056D8F">
      <w:pPr>
        <w:pStyle w:val="Cabealho"/>
        <w:numPr>
          <w:ilvl w:val="1"/>
          <w:numId w:val="46"/>
        </w:numPr>
        <w:tabs>
          <w:tab w:val="clear" w:pos="4419"/>
          <w:tab w:val="clear" w:pos="8838"/>
        </w:tabs>
        <w:spacing w:line="276" w:lineRule="auto"/>
        <w:jc w:val="both"/>
        <w:rPr>
          <w:sz w:val="22"/>
          <w:szCs w:val="22"/>
        </w:rPr>
      </w:pPr>
      <w:r w:rsidRPr="00056D8F">
        <w:rPr>
          <w:sz w:val="22"/>
          <w:szCs w:val="22"/>
        </w:rPr>
        <w:t>A homologação do resultado desta licitação não implicará direito à contratação.</w:t>
      </w:r>
    </w:p>
    <w:p w14:paraId="17F67408" w14:textId="58BCB607" w:rsidR="00056D8F" w:rsidRDefault="00056D8F" w:rsidP="00056D8F">
      <w:pPr>
        <w:pStyle w:val="Cabealho"/>
        <w:numPr>
          <w:ilvl w:val="1"/>
          <w:numId w:val="46"/>
        </w:numPr>
        <w:tabs>
          <w:tab w:val="clear" w:pos="4419"/>
          <w:tab w:val="clear" w:pos="8838"/>
        </w:tabs>
        <w:spacing w:line="276" w:lineRule="auto"/>
        <w:jc w:val="both"/>
        <w:rPr>
          <w:sz w:val="22"/>
          <w:szCs w:val="22"/>
        </w:rPr>
      </w:pPr>
      <w:r w:rsidRPr="00056D8F">
        <w:rPr>
          <w:sz w:val="22"/>
          <w:szCs w:val="22"/>
        </w:rPr>
        <w:t>Em caso de divergência</w:t>
      </w:r>
      <w:r w:rsidR="00A94700">
        <w:rPr>
          <w:sz w:val="22"/>
          <w:szCs w:val="22"/>
        </w:rPr>
        <w:t xml:space="preserve"> entre disposições deste Edital,</w:t>
      </w:r>
      <w:r w:rsidRPr="00056D8F">
        <w:rPr>
          <w:sz w:val="22"/>
          <w:szCs w:val="22"/>
        </w:rPr>
        <w:t xml:space="preserve"> de seus anexos ou demais peças que compõem o processo</w:t>
      </w:r>
      <w:r w:rsidR="00A94700">
        <w:rPr>
          <w:sz w:val="22"/>
          <w:szCs w:val="22"/>
        </w:rPr>
        <w:t xml:space="preserve"> e as cadastradas nos portais oficiais de compras públicas</w:t>
      </w:r>
      <w:r w:rsidRPr="00056D8F">
        <w:rPr>
          <w:sz w:val="22"/>
          <w:szCs w:val="22"/>
        </w:rPr>
        <w:t>, prevalecerá as deste Edital.</w:t>
      </w:r>
    </w:p>
    <w:p w14:paraId="6C29C072" w14:textId="6234D368" w:rsidR="00777E8D" w:rsidRPr="00777E8D" w:rsidRDefault="00777E8D" w:rsidP="0041544C">
      <w:pPr>
        <w:pStyle w:val="DispensaEletrnica"/>
        <w:numPr>
          <w:ilvl w:val="1"/>
          <w:numId w:val="46"/>
        </w:numPr>
      </w:pPr>
      <w:r w:rsidRPr="00777E8D">
        <w:t xml:space="preserve">Os casos omissos serão solucionados pelo </w:t>
      </w:r>
      <w:r w:rsidR="00032805">
        <w:t>Pregoeiro</w:t>
      </w:r>
      <w:r w:rsidRPr="00777E8D">
        <w:t>.</w:t>
      </w:r>
    </w:p>
    <w:p w14:paraId="5170CC41" w14:textId="77777777" w:rsidR="00056D8F" w:rsidRPr="00056D8F" w:rsidRDefault="00056D8F" w:rsidP="00A94700">
      <w:pPr>
        <w:pStyle w:val="Cabealho"/>
        <w:numPr>
          <w:ilvl w:val="1"/>
          <w:numId w:val="46"/>
        </w:numPr>
        <w:tabs>
          <w:tab w:val="clear" w:pos="4419"/>
          <w:tab w:val="clear" w:pos="8838"/>
        </w:tabs>
        <w:spacing w:line="276" w:lineRule="auto"/>
        <w:jc w:val="both"/>
        <w:rPr>
          <w:sz w:val="22"/>
          <w:szCs w:val="22"/>
        </w:rPr>
      </w:pPr>
      <w:r w:rsidRPr="00056D8F">
        <w:rPr>
          <w:sz w:val="22"/>
          <w:szCs w:val="22"/>
        </w:rPr>
        <w:t>Integram este Edital, para todos os fins e efeitos, os seguintes anexos:</w:t>
      </w:r>
    </w:p>
    <w:p w14:paraId="6F58AE5B" w14:textId="02E8C07E" w:rsidR="00056D8F" w:rsidRPr="00056D8F" w:rsidRDefault="00056D8F" w:rsidP="00A94700">
      <w:pPr>
        <w:pStyle w:val="Cabealho"/>
        <w:numPr>
          <w:ilvl w:val="2"/>
          <w:numId w:val="30"/>
        </w:numPr>
        <w:tabs>
          <w:tab w:val="clear" w:pos="4419"/>
          <w:tab w:val="clear" w:pos="8838"/>
        </w:tabs>
        <w:spacing w:line="276" w:lineRule="auto"/>
        <w:jc w:val="both"/>
        <w:rPr>
          <w:sz w:val="22"/>
          <w:szCs w:val="22"/>
        </w:rPr>
      </w:pPr>
      <w:r w:rsidRPr="00056D8F">
        <w:rPr>
          <w:sz w:val="22"/>
          <w:szCs w:val="22"/>
        </w:rPr>
        <w:t>ANEXO I - Termo de Referência</w:t>
      </w:r>
      <w:r w:rsidR="009361C1">
        <w:rPr>
          <w:sz w:val="22"/>
          <w:szCs w:val="22"/>
        </w:rPr>
        <w:t>;</w:t>
      </w:r>
    </w:p>
    <w:p w14:paraId="3825C39C" w14:textId="362D40DF" w:rsidR="00056D8F" w:rsidRPr="00056D8F" w:rsidRDefault="00056D8F" w:rsidP="00A94700">
      <w:pPr>
        <w:pStyle w:val="Cabealho"/>
        <w:numPr>
          <w:ilvl w:val="3"/>
          <w:numId w:val="30"/>
        </w:numPr>
        <w:tabs>
          <w:tab w:val="clear" w:pos="4419"/>
          <w:tab w:val="clear" w:pos="8838"/>
        </w:tabs>
        <w:spacing w:line="276" w:lineRule="auto"/>
        <w:jc w:val="both"/>
        <w:rPr>
          <w:sz w:val="22"/>
          <w:szCs w:val="22"/>
        </w:rPr>
      </w:pPr>
      <w:r w:rsidRPr="00056D8F">
        <w:rPr>
          <w:sz w:val="22"/>
          <w:szCs w:val="22"/>
        </w:rPr>
        <w:lastRenderedPageBreak/>
        <w:t>Apêndice do Anexo I – Estudo Técnico Preliminar</w:t>
      </w:r>
      <w:r w:rsidR="009361C1">
        <w:rPr>
          <w:sz w:val="22"/>
          <w:szCs w:val="22"/>
        </w:rPr>
        <w:t>.</w:t>
      </w:r>
    </w:p>
    <w:p w14:paraId="1BCDF68A" w14:textId="011E6D1B" w:rsidR="00056D8F" w:rsidRPr="00EA3D96" w:rsidRDefault="00056D8F" w:rsidP="00A94700">
      <w:pPr>
        <w:pStyle w:val="Cabealho"/>
        <w:numPr>
          <w:ilvl w:val="2"/>
          <w:numId w:val="30"/>
        </w:numPr>
        <w:tabs>
          <w:tab w:val="clear" w:pos="4419"/>
          <w:tab w:val="clear" w:pos="8838"/>
        </w:tabs>
        <w:spacing w:line="276" w:lineRule="auto"/>
        <w:jc w:val="both"/>
        <w:rPr>
          <w:sz w:val="22"/>
          <w:szCs w:val="22"/>
        </w:rPr>
      </w:pPr>
      <w:r w:rsidRPr="00EA3D96">
        <w:rPr>
          <w:sz w:val="22"/>
          <w:szCs w:val="22"/>
        </w:rPr>
        <w:t>ANEXO II – Minuta de Termo de Contrato</w:t>
      </w:r>
      <w:r w:rsidR="009361C1">
        <w:rPr>
          <w:sz w:val="22"/>
          <w:szCs w:val="22"/>
        </w:rPr>
        <w:t>;</w:t>
      </w:r>
    </w:p>
    <w:p w14:paraId="4777CED2" w14:textId="074C50DF" w:rsidR="00056D8F" w:rsidRPr="00EA3D96" w:rsidRDefault="00056D8F" w:rsidP="00A94700">
      <w:pPr>
        <w:pStyle w:val="Cabealho"/>
        <w:numPr>
          <w:ilvl w:val="2"/>
          <w:numId w:val="30"/>
        </w:numPr>
        <w:tabs>
          <w:tab w:val="clear" w:pos="4419"/>
          <w:tab w:val="clear" w:pos="8838"/>
        </w:tabs>
        <w:spacing w:line="276" w:lineRule="auto"/>
        <w:jc w:val="both"/>
        <w:rPr>
          <w:sz w:val="22"/>
          <w:szCs w:val="22"/>
        </w:rPr>
      </w:pPr>
      <w:r w:rsidRPr="00EA3D96">
        <w:rPr>
          <w:sz w:val="22"/>
          <w:szCs w:val="22"/>
        </w:rPr>
        <w:t xml:space="preserve">ANEXO III – </w:t>
      </w:r>
      <w:r w:rsidR="008901A2" w:rsidRPr="00EA3D96">
        <w:rPr>
          <w:sz w:val="22"/>
          <w:szCs w:val="22"/>
        </w:rPr>
        <w:t>Modelo de Proposta Comercial</w:t>
      </w:r>
      <w:r w:rsidR="009361C1">
        <w:rPr>
          <w:sz w:val="22"/>
          <w:szCs w:val="22"/>
        </w:rPr>
        <w:t>.</w:t>
      </w:r>
    </w:p>
    <w:p w14:paraId="18E197ED" w14:textId="77777777" w:rsidR="00171BBA" w:rsidRDefault="00171BBA" w:rsidP="00D64157">
      <w:pPr>
        <w:spacing w:line="276" w:lineRule="auto"/>
        <w:jc w:val="right"/>
        <w:rPr>
          <w:rFonts w:cs="Arial"/>
          <w:szCs w:val="22"/>
          <w:highlight w:val="yellow"/>
        </w:rPr>
      </w:pPr>
    </w:p>
    <w:p w14:paraId="0A23BD81" w14:textId="77777777" w:rsidR="00855A48" w:rsidRDefault="00855A48" w:rsidP="00D64157">
      <w:pPr>
        <w:spacing w:line="276" w:lineRule="auto"/>
        <w:jc w:val="right"/>
        <w:rPr>
          <w:rFonts w:cs="Arial"/>
          <w:szCs w:val="22"/>
          <w:highlight w:val="yellow"/>
        </w:rPr>
      </w:pPr>
    </w:p>
    <w:p w14:paraId="00D33B9A" w14:textId="34618B67" w:rsidR="003808D9" w:rsidRPr="00EA3D96" w:rsidRDefault="00BB3F24" w:rsidP="00D64157">
      <w:pPr>
        <w:spacing w:line="276" w:lineRule="auto"/>
        <w:jc w:val="right"/>
        <w:rPr>
          <w:rFonts w:cs="Arial"/>
          <w:szCs w:val="22"/>
        </w:rPr>
      </w:pPr>
      <w:r w:rsidRPr="00EA3D96">
        <w:rPr>
          <w:rFonts w:cs="Arial"/>
          <w:szCs w:val="22"/>
        </w:rPr>
        <w:t xml:space="preserve">São Paulo, </w:t>
      </w:r>
      <w:r w:rsidR="00FD5DDB">
        <w:rPr>
          <w:rFonts w:cs="Arial"/>
          <w:szCs w:val="22"/>
        </w:rPr>
        <w:t xml:space="preserve">10 </w:t>
      </w:r>
      <w:r w:rsidR="00FC4B81" w:rsidRPr="00EA3D96">
        <w:rPr>
          <w:rFonts w:cs="Arial"/>
          <w:szCs w:val="22"/>
        </w:rPr>
        <w:t xml:space="preserve">de </w:t>
      </w:r>
      <w:r w:rsidR="00855A48">
        <w:rPr>
          <w:rFonts w:cs="Arial"/>
          <w:szCs w:val="22"/>
        </w:rPr>
        <w:t>ju</w:t>
      </w:r>
      <w:r w:rsidR="006B5ED5">
        <w:rPr>
          <w:rFonts w:cs="Arial"/>
          <w:szCs w:val="22"/>
        </w:rPr>
        <w:t>l</w:t>
      </w:r>
      <w:r w:rsidR="00855A48">
        <w:rPr>
          <w:rFonts w:cs="Arial"/>
          <w:szCs w:val="22"/>
        </w:rPr>
        <w:t>ho</w:t>
      </w:r>
      <w:r w:rsidR="00FC4B81" w:rsidRPr="00EA3D96">
        <w:rPr>
          <w:rFonts w:cs="Arial"/>
          <w:szCs w:val="22"/>
        </w:rPr>
        <w:t xml:space="preserve"> </w:t>
      </w:r>
      <w:r w:rsidR="004669F4" w:rsidRPr="00EA3D96">
        <w:rPr>
          <w:rFonts w:cs="Arial"/>
          <w:szCs w:val="22"/>
        </w:rPr>
        <w:t>de 2023</w:t>
      </w:r>
      <w:r w:rsidRPr="00EA3D96">
        <w:rPr>
          <w:rFonts w:cs="Arial"/>
          <w:szCs w:val="22"/>
        </w:rPr>
        <w:t>.</w:t>
      </w:r>
    </w:p>
    <w:p w14:paraId="42A24209" w14:textId="77777777" w:rsidR="003808D9" w:rsidRPr="00EA3D96" w:rsidRDefault="003808D9" w:rsidP="00D64157">
      <w:pPr>
        <w:pStyle w:val="Anexos"/>
        <w:spacing w:line="276" w:lineRule="auto"/>
        <w:rPr>
          <w:rFonts w:cs="Arial"/>
          <w:szCs w:val="22"/>
        </w:rPr>
      </w:pPr>
    </w:p>
    <w:p w14:paraId="3CFDDC4A" w14:textId="77777777" w:rsidR="00855A48" w:rsidRDefault="00855A48" w:rsidP="00855A48">
      <w:pPr>
        <w:pStyle w:val="PargrafodaLista"/>
        <w:spacing w:before="0" w:after="0"/>
        <w:ind w:left="0"/>
        <w:jc w:val="center"/>
        <w:rPr>
          <w:rFonts w:cs="Arial"/>
          <w:b/>
          <w:bCs/>
          <w:szCs w:val="22"/>
        </w:rPr>
      </w:pPr>
    </w:p>
    <w:p w14:paraId="3AA76724" w14:textId="69F02665" w:rsidR="00855A48" w:rsidRPr="0055656B" w:rsidRDefault="00855A48" w:rsidP="00855A48">
      <w:pPr>
        <w:pStyle w:val="PargrafodaLista"/>
        <w:spacing w:before="0" w:after="0"/>
        <w:ind w:left="0"/>
        <w:jc w:val="center"/>
        <w:rPr>
          <w:rFonts w:cs="Arial"/>
          <w:b/>
          <w:bCs/>
          <w:szCs w:val="22"/>
        </w:rPr>
      </w:pPr>
      <w:r w:rsidRPr="0055656B">
        <w:rPr>
          <w:rFonts w:cs="Arial"/>
          <w:b/>
          <w:bCs/>
          <w:szCs w:val="22"/>
        </w:rPr>
        <w:t>ALESSANDRA APARECIDA ALVES</w:t>
      </w:r>
    </w:p>
    <w:p w14:paraId="432CB169" w14:textId="2BEFBDB0" w:rsidR="00855A48" w:rsidRPr="0055656B" w:rsidRDefault="00855A48" w:rsidP="00855A48">
      <w:pPr>
        <w:pStyle w:val="PargrafodaLista"/>
        <w:spacing w:before="0" w:after="0"/>
        <w:ind w:left="0"/>
        <w:jc w:val="center"/>
        <w:rPr>
          <w:rFonts w:cs="Arial"/>
          <w:sz w:val="20"/>
          <w:szCs w:val="20"/>
        </w:rPr>
      </w:pPr>
      <w:r w:rsidRPr="0055656B">
        <w:rPr>
          <w:rFonts w:cs="Arial"/>
          <w:sz w:val="20"/>
          <w:szCs w:val="20"/>
        </w:rPr>
        <w:t>Diretora do Departamento de Recursos Humanos</w:t>
      </w:r>
    </w:p>
    <w:p w14:paraId="249EE11D" w14:textId="77777777" w:rsidR="00855A48" w:rsidRDefault="00855A48" w:rsidP="00855A48">
      <w:pPr>
        <w:pStyle w:val="PargrafodaLista"/>
        <w:spacing w:before="0" w:after="0"/>
        <w:ind w:left="0"/>
        <w:jc w:val="center"/>
        <w:rPr>
          <w:rFonts w:cs="Arial"/>
          <w:bCs/>
          <w:szCs w:val="22"/>
        </w:rPr>
      </w:pPr>
      <w:r w:rsidRPr="0055656B">
        <w:rPr>
          <w:rFonts w:cs="Arial"/>
          <w:sz w:val="18"/>
          <w:szCs w:val="18"/>
        </w:rPr>
        <w:t>CREF4/SP</w:t>
      </w:r>
    </w:p>
    <w:p w14:paraId="6B1F895C" w14:textId="07CF66CC" w:rsidR="0056730C" w:rsidRPr="00171BBA" w:rsidRDefault="0056730C" w:rsidP="00855A48">
      <w:pPr>
        <w:spacing w:before="0" w:after="0" w:line="276" w:lineRule="auto"/>
        <w:jc w:val="center"/>
        <w:rPr>
          <w:rFonts w:cs="Arial"/>
          <w:sz w:val="18"/>
          <w:szCs w:val="18"/>
        </w:rPr>
      </w:pPr>
    </w:p>
    <w:sectPr w:rsidR="0056730C" w:rsidRPr="00171BBA" w:rsidSect="00444E96">
      <w:headerReference w:type="default" r:id="rId63"/>
      <w:footerReference w:type="default" r:id="rId64"/>
      <w:pgSz w:w="11907" w:h="16840"/>
      <w:pgMar w:top="2127" w:right="1134" w:bottom="1135" w:left="1701" w:header="283"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B05B" w14:textId="77777777" w:rsidR="00A3673C" w:rsidRDefault="00A3673C">
      <w:pPr>
        <w:spacing w:before="0" w:after="0"/>
      </w:pPr>
      <w:r>
        <w:separator/>
      </w:r>
    </w:p>
  </w:endnote>
  <w:endnote w:type="continuationSeparator" w:id="0">
    <w:p w14:paraId="0A7A78D1" w14:textId="77777777" w:rsidR="00A3673C" w:rsidRDefault="00A367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MT">
    <w:altName w:val="Arial"/>
    <w:charset w:val="01"/>
    <w:family w:val="swiss"/>
    <w:pitch w:val="variable"/>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153724"/>
      <w:docPartObj>
        <w:docPartGallery w:val="Page Numbers (Bottom of Page)"/>
        <w:docPartUnique/>
      </w:docPartObj>
    </w:sdtPr>
    <w:sdtEndPr>
      <w:rPr>
        <w:sz w:val="18"/>
        <w:szCs w:val="18"/>
      </w:rPr>
    </w:sdtEndPr>
    <w:sdtContent>
      <w:p w14:paraId="73F71DFC" w14:textId="0172EE66" w:rsidR="00A3673C" w:rsidRPr="00444E96" w:rsidRDefault="00A3673C" w:rsidP="00B47E3D">
        <w:pPr>
          <w:pStyle w:val="Rodap"/>
          <w:jc w:val="right"/>
          <w:rPr>
            <w:sz w:val="18"/>
            <w:szCs w:val="18"/>
          </w:rPr>
        </w:pPr>
        <w:r>
          <w:rPr>
            <w:noProof/>
          </w:rPr>
          <w:drawing>
            <wp:anchor distT="0" distB="0" distL="114300" distR="114300" simplePos="0" relativeHeight="251657728" behindDoc="0" locked="0" layoutInCell="1" allowOverlap="1" wp14:anchorId="443F6C19" wp14:editId="15D4AEE5">
              <wp:simplePos x="0" y="0"/>
              <wp:positionH relativeFrom="page">
                <wp:posOffset>8345</wp:posOffset>
              </wp:positionH>
              <wp:positionV relativeFrom="paragraph">
                <wp:posOffset>201295</wp:posOffset>
              </wp:positionV>
              <wp:extent cx="7515225" cy="705216"/>
              <wp:effectExtent l="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Ativo 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15225" cy="705216"/>
                      </a:xfrm>
                      <a:prstGeom prst="rect">
                        <a:avLst/>
                      </a:prstGeom>
                    </pic:spPr>
                  </pic:pic>
                </a:graphicData>
              </a:graphic>
              <wp14:sizeRelH relativeFrom="page">
                <wp14:pctWidth>0</wp14:pctWidth>
              </wp14:sizeRelH>
              <wp14:sizeRelV relativeFrom="page">
                <wp14:pctHeight>0</wp14:pctHeight>
              </wp14:sizeRelV>
            </wp:anchor>
          </w:drawing>
        </w:r>
        <w:r w:rsidRPr="00444E96">
          <w:rPr>
            <w:sz w:val="18"/>
            <w:szCs w:val="18"/>
          </w:rPr>
          <w:fldChar w:fldCharType="begin"/>
        </w:r>
        <w:r w:rsidRPr="00444E96">
          <w:rPr>
            <w:sz w:val="18"/>
            <w:szCs w:val="18"/>
          </w:rPr>
          <w:instrText>PAGE   \* MERGEFORMAT</w:instrText>
        </w:r>
        <w:r w:rsidRPr="00444E96">
          <w:rPr>
            <w:sz w:val="18"/>
            <w:szCs w:val="18"/>
          </w:rPr>
          <w:fldChar w:fldCharType="separate"/>
        </w:r>
        <w:r w:rsidR="00FD5DDB">
          <w:rPr>
            <w:noProof/>
            <w:sz w:val="18"/>
            <w:szCs w:val="18"/>
          </w:rPr>
          <w:t>20</w:t>
        </w:r>
        <w:r w:rsidRPr="00444E96">
          <w:rPr>
            <w:sz w:val="18"/>
            <w:szCs w:val="18"/>
          </w:rPr>
          <w:fldChar w:fldCharType="end"/>
        </w:r>
      </w:p>
      <w:p w14:paraId="5D6849F5" w14:textId="6F7BF500" w:rsidR="00A3673C" w:rsidRDefault="00A3673C">
        <w:pPr>
          <w:pStyle w:val="Rodap"/>
          <w:jc w:val="right"/>
        </w:pPr>
      </w:p>
      <w:p w14:paraId="095F24E2" w14:textId="0A0EC9D8" w:rsidR="00A3673C" w:rsidRDefault="00C149DE">
        <w:pPr>
          <w:pStyle w:val="Rodap"/>
          <w:jc w:val="right"/>
        </w:pPr>
      </w:p>
    </w:sdtContent>
  </w:sdt>
  <w:p w14:paraId="6318E176" w14:textId="0C8645D7" w:rsidR="00A3673C" w:rsidRDefault="00A3673C" w:rsidP="00444E96">
    <w:pPr>
      <w:pStyle w:val="Rodap"/>
      <w:tabs>
        <w:tab w:val="clear" w:pos="4419"/>
        <w:tab w:val="clear" w:pos="8838"/>
        <w:tab w:val="left" w:pos="6584"/>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12B37" w14:textId="77777777" w:rsidR="00A3673C" w:rsidRDefault="00A3673C">
      <w:pPr>
        <w:spacing w:before="0" w:after="0"/>
      </w:pPr>
      <w:r>
        <w:separator/>
      </w:r>
    </w:p>
  </w:footnote>
  <w:footnote w:type="continuationSeparator" w:id="0">
    <w:p w14:paraId="0D81DC11" w14:textId="77777777" w:rsidR="00A3673C" w:rsidRDefault="00A3673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677D9" w14:textId="27E26F60" w:rsidR="00A3673C" w:rsidRDefault="00A3673C" w:rsidP="00A87753">
    <w:pPr>
      <w:pStyle w:val="Cabealho"/>
    </w:pPr>
    <w:bookmarkStart w:id="31" w:name="_Hlk132882415"/>
    <w:r>
      <w:rPr>
        <w:noProof/>
      </w:rPr>
      <w:drawing>
        <wp:anchor distT="0" distB="0" distL="114300" distR="114300" simplePos="0" relativeHeight="251656704" behindDoc="0" locked="0" layoutInCell="1" allowOverlap="1" wp14:anchorId="11E4B50A" wp14:editId="5635BFD0">
          <wp:simplePos x="0" y="0"/>
          <wp:positionH relativeFrom="page">
            <wp:posOffset>-100965</wp:posOffset>
          </wp:positionH>
          <wp:positionV relativeFrom="paragraph">
            <wp:posOffset>-633</wp:posOffset>
          </wp:positionV>
          <wp:extent cx="7619378" cy="880745"/>
          <wp:effectExtent l="0" t="0" r="63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ivo 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9378" cy="880745"/>
                  </a:xfrm>
                  <a:prstGeom prst="rect">
                    <a:avLst/>
                  </a:prstGeom>
                </pic:spPr>
              </pic:pic>
            </a:graphicData>
          </a:graphic>
          <wp14:sizeRelH relativeFrom="page">
            <wp14:pctWidth>0</wp14:pctWidth>
          </wp14:sizeRelH>
          <wp14:sizeRelV relativeFrom="page">
            <wp14:pctHeight>0</wp14:pctHeight>
          </wp14:sizeRelV>
        </wp:anchor>
      </w:drawing>
    </w:r>
  </w:p>
  <w:p w14:paraId="19209FF8" w14:textId="2F6DE42D" w:rsidR="00A3673C" w:rsidRDefault="00A3673C" w:rsidP="00A87753">
    <w:pPr>
      <w:pStyle w:val="Cabealho"/>
    </w:pPr>
  </w:p>
  <w:p w14:paraId="13A5A24C" w14:textId="77777777" w:rsidR="00A3673C" w:rsidRDefault="00A3673C" w:rsidP="00A87753">
    <w:pPr>
      <w:pStyle w:val="Cabealho"/>
    </w:pPr>
  </w:p>
  <w:p w14:paraId="544FEFBC" w14:textId="014E6C3C" w:rsidR="00A3673C" w:rsidRDefault="00A3673C" w:rsidP="00A87753">
    <w:pPr>
      <w:pStyle w:val="Cabealho"/>
    </w:pPr>
  </w:p>
  <w:bookmarkEnd w:id="31"/>
  <w:p w14:paraId="7AE8DF81" w14:textId="77777777" w:rsidR="00A3673C" w:rsidRDefault="00A367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59D1"/>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EC7A66"/>
    <w:multiLevelType w:val="hybridMultilevel"/>
    <w:tmpl w:val="17E88834"/>
    <w:lvl w:ilvl="0" w:tplc="2D1E559E">
      <w:start w:val="1"/>
      <w:numFmt w:val="decimal"/>
      <w:lvlText w:val="%1."/>
      <w:lvlJc w:val="left"/>
      <w:pPr>
        <w:tabs>
          <w:tab w:val="num" w:pos="567"/>
        </w:tabs>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2E7136"/>
    <w:multiLevelType w:val="multilevel"/>
    <w:tmpl w:val="4A0562EE"/>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 w:ilvl="1">
      <w:start w:val="1"/>
      <w:numFmt w:val="decimal"/>
      <w:lvlText w:val="%2"/>
      <w:lvlJc w:val="left"/>
      <w:pPr>
        <w:tabs>
          <w:tab w:val="left" w:pos="567"/>
        </w:tabs>
        <w:ind w:left="0" w:firstLine="0"/>
      </w:pPr>
      <w:rPr>
        <w:rFonts w:ascii="Arial" w:hAnsi="Arial" w:hint="default"/>
        <w:b w:val="0"/>
        <w:i w:val="0"/>
        <w:caps w:val="0"/>
        <w:color w:val="auto"/>
        <w:sz w:val="22"/>
      </w:rPr>
    </w:lvl>
    <w:lvl w:ilvl="2">
      <w:start w:val="1"/>
      <w:numFmt w:val="decimal"/>
      <w:lvlText w:val="%2.%3."/>
      <w:lvlJc w:val="left"/>
      <w:pPr>
        <w:tabs>
          <w:tab w:val="left" w:pos="1134"/>
        </w:tabs>
        <w:ind w:left="0" w:firstLine="567"/>
      </w:pPr>
      <w:rPr>
        <w:rFonts w:ascii="Arial" w:hAnsi="Arial" w:hint="default"/>
        <w:b w:val="0"/>
        <w:i w:val="0"/>
        <w:sz w:val="22"/>
      </w:rPr>
    </w:lvl>
    <w:lvl w:ilvl="3">
      <w:start w:val="1"/>
      <w:numFmt w:val="decimal"/>
      <w:isLgl/>
      <w:lvlText w:val="%2.%3.%4."/>
      <w:lvlJc w:val="left"/>
      <w:pPr>
        <w:tabs>
          <w:tab w:val="left" w:pos="1985"/>
        </w:tabs>
        <w:ind w:left="1134" w:firstLine="0"/>
      </w:pPr>
      <w:rPr>
        <w:rFonts w:ascii="Arial" w:hAnsi="Arial" w:hint="default"/>
        <w:b w:val="0"/>
        <w:i w:val="0"/>
        <w:sz w:val="22"/>
      </w:rPr>
    </w:lvl>
    <w:lvl w:ilvl="4" w:tentative="1">
      <w:start w:val="1"/>
      <w:numFmt w:val="lowerLetter"/>
      <w:lvlText w:val="%5."/>
      <w:lvlJc w:val="left"/>
      <w:pPr>
        <w:tabs>
          <w:tab w:val="left" w:pos="2268"/>
        </w:tabs>
        <w:ind w:left="2268" w:hanging="567"/>
      </w:pPr>
      <w:rPr>
        <w:rFonts w:hint="default"/>
      </w:rPr>
    </w:lvl>
    <w:lvl w:ilvl="5" w:tentative="1">
      <w:start w:val="1"/>
      <w:numFmt w:val="lowerRoman"/>
      <w:lvlText w:val="%6."/>
      <w:lvlJc w:val="right"/>
      <w:pPr>
        <w:ind w:left="4320" w:hanging="180"/>
      </w:pPr>
      <w:rPr>
        <w:rFonts w:hint="default"/>
      </w:rPr>
    </w:lvl>
    <w:lvl w:ilvl="6" w:tentative="1">
      <w:start w:val="1"/>
      <w:numFmt w:val="decimal"/>
      <w:lvlText w:val="%7."/>
      <w:lvlJc w:val="left"/>
      <w:pPr>
        <w:ind w:left="5040" w:hanging="360"/>
      </w:pPr>
      <w:rPr>
        <w:rFonts w:hint="default"/>
      </w:rPr>
    </w:lvl>
    <w:lvl w:ilvl="7" w:tentative="1">
      <w:start w:val="1"/>
      <w:numFmt w:val="lowerLetter"/>
      <w:lvlText w:val="%8."/>
      <w:lvlJc w:val="left"/>
      <w:pPr>
        <w:ind w:left="5760" w:hanging="360"/>
      </w:pPr>
      <w:rPr>
        <w:rFonts w:hint="default"/>
      </w:rPr>
    </w:lvl>
    <w:lvl w:ilvl="8" w:tentative="1">
      <w:start w:val="1"/>
      <w:numFmt w:val="lowerRoman"/>
      <w:lvlText w:val="%9."/>
      <w:lvlJc w:val="right"/>
      <w:pPr>
        <w:ind w:left="6480" w:hanging="180"/>
      </w:pPr>
      <w:rPr>
        <w:rFonts w:hint="default"/>
      </w:rPr>
    </w:lvl>
  </w:abstractNum>
  <w:abstractNum w:abstractNumId="3" w15:restartNumberingAfterBreak="0">
    <w:nsid w:val="015B3C08"/>
    <w:multiLevelType w:val="multilevel"/>
    <w:tmpl w:val="015B3C08"/>
    <w:lvl w:ilvl="0">
      <w:start w:val="3"/>
      <w:numFmt w:val="decimal"/>
      <w:lvlText w:val="%1."/>
      <w:lvlJc w:val="left"/>
      <w:pPr>
        <w:ind w:left="540" w:hanging="540"/>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1F40B89"/>
    <w:multiLevelType w:val="multilevel"/>
    <w:tmpl w:val="4A0562EE"/>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 w:ilvl="1">
      <w:start w:val="1"/>
      <w:numFmt w:val="decimal"/>
      <w:lvlText w:val="%2"/>
      <w:lvlJc w:val="left"/>
      <w:pPr>
        <w:tabs>
          <w:tab w:val="left" w:pos="567"/>
        </w:tabs>
        <w:ind w:left="0" w:firstLine="0"/>
      </w:pPr>
      <w:rPr>
        <w:rFonts w:ascii="Arial" w:hAnsi="Arial" w:hint="default"/>
        <w:b w:val="0"/>
        <w:i w:val="0"/>
        <w:caps w:val="0"/>
        <w:color w:val="auto"/>
        <w:sz w:val="22"/>
      </w:rPr>
    </w:lvl>
    <w:lvl w:ilvl="2">
      <w:start w:val="1"/>
      <w:numFmt w:val="decimal"/>
      <w:lvlText w:val="%2.%3."/>
      <w:lvlJc w:val="left"/>
      <w:pPr>
        <w:tabs>
          <w:tab w:val="left" w:pos="1134"/>
        </w:tabs>
        <w:ind w:left="0" w:firstLine="567"/>
      </w:pPr>
      <w:rPr>
        <w:rFonts w:ascii="Arial" w:hAnsi="Arial" w:hint="default"/>
        <w:b w:val="0"/>
        <w:i w:val="0"/>
        <w:sz w:val="22"/>
      </w:rPr>
    </w:lvl>
    <w:lvl w:ilvl="3">
      <w:start w:val="1"/>
      <w:numFmt w:val="decimal"/>
      <w:isLgl/>
      <w:lvlText w:val="%2.%3.%4."/>
      <w:lvlJc w:val="left"/>
      <w:pPr>
        <w:tabs>
          <w:tab w:val="left" w:pos="1985"/>
        </w:tabs>
        <w:ind w:left="1134" w:firstLine="0"/>
      </w:pPr>
      <w:rPr>
        <w:rFonts w:ascii="Arial" w:hAnsi="Arial" w:hint="default"/>
        <w:b w:val="0"/>
        <w:i w:val="0"/>
        <w:sz w:val="22"/>
      </w:rPr>
    </w:lvl>
    <w:lvl w:ilvl="4" w:tentative="1">
      <w:start w:val="1"/>
      <w:numFmt w:val="lowerLetter"/>
      <w:lvlText w:val="%5."/>
      <w:lvlJc w:val="left"/>
      <w:pPr>
        <w:tabs>
          <w:tab w:val="left" w:pos="2268"/>
        </w:tabs>
        <w:ind w:left="2268" w:hanging="567"/>
      </w:pPr>
      <w:rPr>
        <w:rFonts w:hint="default"/>
      </w:rPr>
    </w:lvl>
    <w:lvl w:ilvl="5" w:tentative="1">
      <w:start w:val="1"/>
      <w:numFmt w:val="lowerRoman"/>
      <w:lvlText w:val="%6."/>
      <w:lvlJc w:val="right"/>
      <w:pPr>
        <w:ind w:left="4320" w:hanging="180"/>
      </w:pPr>
      <w:rPr>
        <w:rFonts w:hint="default"/>
      </w:rPr>
    </w:lvl>
    <w:lvl w:ilvl="6" w:tentative="1">
      <w:start w:val="1"/>
      <w:numFmt w:val="decimal"/>
      <w:lvlText w:val="%7."/>
      <w:lvlJc w:val="left"/>
      <w:pPr>
        <w:ind w:left="5040" w:hanging="360"/>
      </w:pPr>
      <w:rPr>
        <w:rFonts w:hint="default"/>
      </w:rPr>
    </w:lvl>
    <w:lvl w:ilvl="7" w:tentative="1">
      <w:start w:val="1"/>
      <w:numFmt w:val="lowerLetter"/>
      <w:lvlText w:val="%8."/>
      <w:lvlJc w:val="left"/>
      <w:pPr>
        <w:ind w:left="5760" w:hanging="360"/>
      </w:pPr>
      <w:rPr>
        <w:rFonts w:hint="default"/>
      </w:rPr>
    </w:lvl>
    <w:lvl w:ilvl="8" w:tentative="1">
      <w:start w:val="1"/>
      <w:numFmt w:val="lowerRoman"/>
      <w:lvlText w:val="%9."/>
      <w:lvlJc w:val="right"/>
      <w:pPr>
        <w:ind w:left="6480" w:hanging="180"/>
      </w:pPr>
      <w:rPr>
        <w:rFonts w:hint="default"/>
      </w:rPr>
    </w:lvl>
  </w:abstractNum>
  <w:abstractNum w:abstractNumId="5" w15:restartNumberingAfterBreak="0">
    <w:nsid w:val="03CD6EB5"/>
    <w:multiLevelType w:val="multilevel"/>
    <w:tmpl w:val="532E882E"/>
    <w:lvl w:ilvl="0">
      <w:start w:val="1"/>
      <w:numFmt w:val="decimal"/>
      <w:lvlText w:val=""/>
      <w:lvlJc w:val="left"/>
      <w:pPr>
        <w:ind w:left="0" w:firstLine="0"/>
      </w:pPr>
      <w:rPr>
        <w:rFonts w:hint="default"/>
      </w:rPr>
    </w:lvl>
    <w:lvl w:ilvl="1">
      <w:start w:val="1"/>
      <w:numFmt w:val="decimal"/>
      <w:isLgl/>
      <w:lvlText w:val="%1.%2"/>
      <w:lvlJc w:val="left"/>
      <w:pPr>
        <w:tabs>
          <w:tab w:val="left" w:pos="567"/>
        </w:tabs>
        <w:ind w:left="0" w:firstLine="0"/>
      </w:pPr>
      <w:rPr>
        <w:rFonts w:hint="default"/>
        <w:b w:val="0"/>
        <w:i w:val="0"/>
        <w:color w:val="auto"/>
        <w:sz w:val="22"/>
      </w:rPr>
    </w:lvl>
    <w:lvl w:ilvl="2">
      <w:start w:val="1"/>
      <w:numFmt w:val="lowerLetter"/>
      <w:lvlText w:val="%3)"/>
      <w:lvlJc w:val="left"/>
      <w:pPr>
        <w:tabs>
          <w:tab w:val="left" w:pos="794"/>
        </w:tabs>
        <w:ind w:left="454" w:firstLine="0"/>
      </w:pPr>
      <w:rPr>
        <w:rFonts w:hint="default"/>
        <w:b w:val="0"/>
        <w:i w:val="0"/>
      </w:rPr>
    </w:lvl>
    <w:lvl w:ilvl="3">
      <w:start w:val="1"/>
      <w:numFmt w:val="none"/>
      <w:lvlText w:val="%3.1)"/>
      <w:lvlJc w:val="left"/>
      <w:pPr>
        <w:tabs>
          <w:tab w:val="left" w:pos="1134"/>
        </w:tabs>
        <w:ind w:left="964" w:firstLine="0"/>
      </w:pPr>
      <w:rPr>
        <w:rFonts w:hint="default"/>
        <w:b w:val="0"/>
      </w:rPr>
    </w:lvl>
    <w:lvl w:ilvl="4" w:tentative="1">
      <w:start w:val="1"/>
      <w:numFmt w:val="lowerLetter"/>
      <w:lvlText w:val="(%5)"/>
      <w:lvlJc w:val="left"/>
      <w:pPr>
        <w:ind w:left="558" w:firstLine="0"/>
      </w:pPr>
      <w:rPr>
        <w:rFonts w:hint="default"/>
      </w:rPr>
    </w:lvl>
    <w:lvl w:ilvl="5" w:tentative="1">
      <w:start w:val="1"/>
      <w:numFmt w:val="lowerRoman"/>
      <w:lvlText w:val="(%6)"/>
      <w:lvlJc w:val="left"/>
      <w:pPr>
        <w:ind w:left="558" w:firstLine="0"/>
      </w:pPr>
      <w:rPr>
        <w:rFonts w:hint="default"/>
      </w:rPr>
    </w:lvl>
    <w:lvl w:ilvl="6" w:tentative="1">
      <w:start w:val="1"/>
      <w:numFmt w:val="decimal"/>
      <w:lvlText w:val="%7."/>
      <w:lvlJc w:val="left"/>
      <w:pPr>
        <w:ind w:left="558" w:firstLine="0"/>
      </w:pPr>
      <w:rPr>
        <w:rFonts w:hint="default"/>
      </w:rPr>
    </w:lvl>
    <w:lvl w:ilvl="7" w:tentative="1">
      <w:start w:val="1"/>
      <w:numFmt w:val="lowerLetter"/>
      <w:lvlText w:val="%8."/>
      <w:lvlJc w:val="left"/>
      <w:pPr>
        <w:ind w:left="558" w:firstLine="0"/>
      </w:pPr>
      <w:rPr>
        <w:rFonts w:hint="default"/>
      </w:rPr>
    </w:lvl>
    <w:lvl w:ilvl="8" w:tentative="1">
      <w:start w:val="1"/>
      <w:numFmt w:val="lowerRoman"/>
      <w:lvlText w:val="%9."/>
      <w:lvlJc w:val="left"/>
      <w:pPr>
        <w:ind w:left="558" w:firstLine="0"/>
      </w:pPr>
      <w:rPr>
        <w:rFonts w:hint="default"/>
      </w:rPr>
    </w:lvl>
  </w:abstractNum>
  <w:abstractNum w:abstractNumId="6" w15:restartNumberingAfterBreak="0">
    <w:nsid w:val="04432484"/>
    <w:multiLevelType w:val="multilevel"/>
    <w:tmpl w:val="51689DD0"/>
    <w:lvl w:ilvl="0">
      <w:start w:val="3"/>
      <w:numFmt w:val="decimal"/>
      <w:lvlText w:val="%1"/>
      <w:lvlJc w:val="left"/>
      <w:pPr>
        <w:tabs>
          <w:tab w:val="left" w:pos="360"/>
        </w:tabs>
        <w:ind w:left="360" w:hanging="360"/>
      </w:pPr>
      <w:rPr>
        <w:rFonts w:hint="default"/>
        <w:color w:val="FFFFFF" w:themeColor="background1"/>
      </w:rPr>
    </w:lvl>
    <w:lvl w:ilvl="1">
      <w:start w:val="3"/>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08DD2FF5"/>
    <w:multiLevelType w:val="multilevel"/>
    <w:tmpl w:val="86D4EA76"/>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 w:ilvl="1">
      <w:start w:val="1"/>
      <w:numFmt w:val="decimal"/>
      <w:pStyle w:val="DispensaEletrnica"/>
      <w:lvlText w:val="%2"/>
      <w:lvlJc w:val="left"/>
      <w:pPr>
        <w:tabs>
          <w:tab w:val="num" w:pos="567"/>
        </w:tabs>
        <w:ind w:left="0" w:firstLine="0"/>
      </w:pPr>
      <w:rPr>
        <w:rFonts w:ascii="Arial" w:hAnsi="Arial" w:hint="default"/>
        <w:b w:val="0"/>
        <w:i w:val="0"/>
        <w:caps w:val="0"/>
        <w:color w:val="auto"/>
        <w:sz w:val="22"/>
      </w:rPr>
    </w:lvl>
    <w:lvl w:ilvl="2">
      <w:start w:val="1"/>
      <w:numFmt w:val="decimal"/>
      <w:lvlText w:val="%2.%3."/>
      <w:lvlJc w:val="left"/>
      <w:pPr>
        <w:tabs>
          <w:tab w:val="num" w:pos="1134"/>
        </w:tabs>
        <w:ind w:left="0" w:firstLine="567"/>
      </w:pPr>
      <w:rPr>
        <w:rFonts w:ascii="Arial" w:hAnsi="Arial" w:hint="default"/>
        <w:b w:val="0"/>
        <w:i w:val="0"/>
        <w:color w:val="auto"/>
        <w:sz w:val="22"/>
      </w:rPr>
    </w:lvl>
    <w:lvl w:ilvl="3">
      <w:start w:val="1"/>
      <w:numFmt w:val="decimal"/>
      <w:isLgl/>
      <w:lvlText w:val="%2.%3.%4."/>
      <w:lvlJc w:val="left"/>
      <w:pPr>
        <w:tabs>
          <w:tab w:val="num" w:pos="1985"/>
        </w:tabs>
        <w:ind w:left="1134" w:firstLine="0"/>
      </w:pPr>
      <w:rPr>
        <w:rFonts w:ascii="Arial" w:hAnsi="Arial" w:hint="default"/>
        <w:b w:val="0"/>
        <w:i w:val="0"/>
        <w:sz w:val="22"/>
      </w:rPr>
    </w:lvl>
    <w:lvl w:ilvl="4">
      <w:start w:val="1"/>
      <w:numFmt w:val="lowerLetter"/>
      <w:lvlText w:val="%5."/>
      <w:lvlJc w:val="left"/>
      <w:pPr>
        <w:tabs>
          <w:tab w:val="num" w:pos="2268"/>
        </w:tabs>
        <w:ind w:left="2268" w:hanging="56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1B58DD"/>
    <w:multiLevelType w:val="multilevel"/>
    <w:tmpl w:val="0A1B58DD"/>
    <w:lvl w:ilvl="0">
      <w:start w:val="1"/>
      <w:numFmt w:val="lowerLetter"/>
      <w:lvlText w:val="%1)"/>
      <w:lvlJc w:val="left"/>
      <w:pPr>
        <w:ind w:left="1440" w:hanging="360"/>
      </w:pPr>
      <w:rPr>
        <w:rFonts w:hint="default"/>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0B932FC1"/>
    <w:multiLevelType w:val="multilevel"/>
    <w:tmpl w:val="532E882E"/>
    <w:lvl w:ilvl="0">
      <w:start w:val="1"/>
      <w:numFmt w:val="decimal"/>
      <w:lvlText w:val="%1"/>
      <w:lvlJc w:val="center"/>
      <w:pPr>
        <w:tabs>
          <w:tab w:val="left" w:pos="0"/>
        </w:tabs>
        <w:ind w:left="0" w:firstLine="0"/>
      </w:pPr>
      <w:rPr>
        <w:rFonts w:hint="default"/>
        <w:b/>
        <w:color w:val="FFFFFF"/>
      </w:rPr>
    </w:lvl>
    <w:lvl w:ilvl="1">
      <w:start w:val="1"/>
      <w:numFmt w:val="decimal"/>
      <w:isLgl/>
      <w:lvlText w:val="%1.%2"/>
      <w:lvlJc w:val="left"/>
      <w:pPr>
        <w:tabs>
          <w:tab w:val="left" w:pos="454"/>
        </w:tabs>
        <w:ind w:left="0" w:firstLine="0"/>
      </w:pPr>
      <w:rPr>
        <w:rFonts w:hint="default"/>
        <w:b w:val="0"/>
        <w:i w:val="0"/>
      </w:rPr>
    </w:lvl>
    <w:lvl w:ilvl="2">
      <w:start w:val="1"/>
      <w:numFmt w:val="lowerLetter"/>
      <w:lvlText w:val="%3)"/>
      <w:lvlJc w:val="left"/>
      <w:pPr>
        <w:tabs>
          <w:tab w:val="left" w:pos="794"/>
        </w:tabs>
        <w:ind w:left="454" w:firstLine="0"/>
      </w:pPr>
      <w:rPr>
        <w:rFonts w:hint="default"/>
        <w:b w:val="0"/>
        <w:i w:val="0"/>
      </w:rPr>
    </w:lvl>
    <w:lvl w:ilvl="3">
      <w:start w:val="1"/>
      <w:numFmt w:val="none"/>
      <w:lvlText w:val="%3.1)"/>
      <w:lvlJc w:val="left"/>
      <w:pPr>
        <w:tabs>
          <w:tab w:val="left" w:pos="1134"/>
        </w:tabs>
        <w:ind w:left="964" w:firstLine="0"/>
      </w:pPr>
      <w:rPr>
        <w:rFonts w:hint="default"/>
      </w:rPr>
    </w:lvl>
    <w:lvl w:ilvl="4">
      <w:start w:val="1"/>
      <w:numFmt w:val="lowerLetter"/>
      <w:lvlText w:val="(%5)"/>
      <w:lvlJc w:val="left"/>
      <w:pPr>
        <w:ind w:left="558" w:firstLine="0"/>
      </w:pPr>
      <w:rPr>
        <w:rFonts w:hint="default"/>
      </w:rPr>
    </w:lvl>
    <w:lvl w:ilvl="5">
      <w:start w:val="1"/>
      <w:numFmt w:val="lowerRoman"/>
      <w:lvlText w:val="(%6)"/>
      <w:lvlJc w:val="left"/>
      <w:pPr>
        <w:ind w:left="558" w:firstLine="0"/>
      </w:pPr>
      <w:rPr>
        <w:rFonts w:hint="default"/>
      </w:rPr>
    </w:lvl>
    <w:lvl w:ilvl="6">
      <w:start w:val="1"/>
      <w:numFmt w:val="decimal"/>
      <w:lvlText w:val="%7."/>
      <w:lvlJc w:val="left"/>
      <w:pPr>
        <w:ind w:left="558" w:firstLine="0"/>
      </w:pPr>
      <w:rPr>
        <w:rFonts w:hint="default"/>
      </w:rPr>
    </w:lvl>
    <w:lvl w:ilvl="7">
      <w:start w:val="1"/>
      <w:numFmt w:val="lowerLetter"/>
      <w:lvlText w:val="%8."/>
      <w:lvlJc w:val="left"/>
      <w:pPr>
        <w:ind w:left="558" w:firstLine="0"/>
      </w:pPr>
      <w:rPr>
        <w:rFonts w:hint="default"/>
      </w:rPr>
    </w:lvl>
    <w:lvl w:ilvl="8">
      <w:start w:val="1"/>
      <w:numFmt w:val="lowerRoman"/>
      <w:lvlText w:val="%9."/>
      <w:lvlJc w:val="left"/>
      <w:pPr>
        <w:ind w:left="558" w:firstLine="0"/>
      </w:pPr>
      <w:rPr>
        <w:rFonts w:hint="default"/>
      </w:rPr>
    </w:lvl>
  </w:abstractNum>
  <w:abstractNum w:abstractNumId="10" w15:restartNumberingAfterBreak="0">
    <w:nsid w:val="0C4F753A"/>
    <w:multiLevelType w:val="multilevel"/>
    <w:tmpl w:val="0C4F7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045769"/>
    <w:multiLevelType w:val="multilevel"/>
    <w:tmpl w:val="0E045769"/>
    <w:lvl w:ilvl="0">
      <w:start w:val="6"/>
      <w:numFmt w:val="decimal"/>
      <w:lvlText w:val="%1."/>
      <w:lvlJc w:val="left"/>
      <w:pPr>
        <w:ind w:left="450" w:hanging="450"/>
      </w:pPr>
      <w:rPr>
        <w:rFonts w:hint="default"/>
        <w:b w:val="0"/>
        <w:i w:val="0"/>
      </w:rPr>
    </w:lvl>
    <w:lvl w:ilvl="1">
      <w:start w:val="1"/>
      <w:numFmt w:val="decimal"/>
      <w:lvlText w:val="%1.%2."/>
      <w:lvlJc w:val="left"/>
      <w:pPr>
        <w:ind w:left="2148" w:hanging="720"/>
      </w:pPr>
      <w:rPr>
        <w:rFonts w:hint="default"/>
        <w:b w:val="0"/>
        <w:i w:val="0"/>
      </w:rPr>
    </w:lvl>
    <w:lvl w:ilvl="2">
      <w:start w:val="1"/>
      <w:numFmt w:val="decimal"/>
      <w:lvlText w:val="%1.%2.%3."/>
      <w:lvlJc w:val="left"/>
      <w:pPr>
        <w:ind w:left="3936" w:hanging="1080"/>
      </w:pPr>
      <w:rPr>
        <w:rFonts w:hint="default"/>
        <w:b w:val="0"/>
        <w:i w:val="0"/>
      </w:rPr>
    </w:lvl>
    <w:lvl w:ilvl="3">
      <w:start w:val="1"/>
      <w:numFmt w:val="decimal"/>
      <w:lvlText w:val="%1.%2.%3.%4."/>
      <w:lvlJc w:val="left"/>
      <w:pPr>
        <w:ind w:left="5364" w:hanging="1080"/>
      </w:pPr>
      <w:rPr>
        <w:rFonts w:hint="default"/>
        <w:b w:val="0"/>
        <w:i w:val="0"/>
      </w:rPr>
    </w:lvl>
    <w:lvl w:ilvl="4">
      <w:start w:val="1"/>
      <w:numFmt w:val="decimal"/>
      <w:lvlText w:val="%1.%2.%3.%4.%5."/>
      <w:lvlJc w:val="left"/>
      <w:pPr>
        <w:ind w:left="7152" w:hanging="1440"/>
      </w:pPr>
      <w:rPr>
        <w:rFonts w:hint="default"/>
        <w:b w:val="0"/>
        <w:i w:val="0"/>
      </w:rPr>
    </w:lvl>
    <w:lvl w:ilvl="5">
      <w:start w:val="1"/>
      <w:numFmt w:val="decimal"/>
      <w:lvlText w:val="%1.%2.%3.%4.%5.%6."/>
      <w:lvlJc w:val="left"/>
      <w:pPr>
        <w:ind w:left="8940" w:hanging="1800"/>
      </w:pPr>
      <w:rPr>
        <w:rFonts w:hint="default"/>
        <w:b w:val="0"/>
        <w:i w:val="0"/>
      </w:rPr>
    </w:lvl>
    <w:lvl w:ilvl="6">
      <w:start w:val="1"/>
      <w:numFmt w:val="decimal"/>
      <w:lvlText w:val="%1.%2.%3.%4.%5.%6.%7."/>
      <w:lvlJc w:val="left"/>
      <w:pPr>
        <w:ind w:left="10368" w:hanging="1800"/>
      </w:pPr>
      <w:rPr>
        <w:rFonts w:hint="default"/>
        <w:b w:val="0"/>
        <w:i w:val="0"/>
      </w:rPr>
    </w:lvl>
    <w:lvl w:ilvl="7">
      <w:start w:val="1"/>
      <w:numFmt w:val="decimal"/>
      <w:lvlText w:val="%1.%2.%3.%4.%5.%6.%7.%8."/>
      <w:lvlJc w:val="left"/>
      <w:pPr>
        <w:ind w:left="12156" w:hanging="2160"/>
      </w:pPr>
      <w:rPr>
        <w:rFonts w:hint="default"/>
        <w:b w:val="0"/>
        <w:i w:val="0"/>
      </w:rPr>
    </w:lvl>
    <w:lvl w:ilvl="8">
      <w:start w:val="1"/>
      <w:numFmt w:val="decimal"/>
      <w:lvlText w:val="%1.%2.%3.%4.%5.%6.%7.%8.%9."/>
      <w:lvlJc w:val="left"/>
      <w:pPr>
        <w:ind w:left="13944" w:hanging="2520"/>
      </w:pPr>
      <w:rPr>
        <w:rFonts w:hint="default"/>
        <w:b w:val="0"/>
        <w:i w:val="0"/>
      </w:rPr>
    </w:lvl>
  </w:abstractNum>
  <w:abstractNum w:abstractNumId="12" w15:restartNumberingAfterBreak="0">
    <w:nsid w:val="11290031"/>
    <w:multiLevelType w:val="multilevel"/>
    <w:tmpl w:val="AE046DA4"/>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CE1A38"/>
    <w:multiLevelType w:val="multilevel"/>
    <w:tmpl w:val="4A0562EE"/>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 w:ilvl="1">
      <w:start w:val="1"/>
      <w:numFmt w:val="decimal"/>
      <w:lvlText w:val="%2"/>
      <w:lvlJc w:val="left"/>
      <w:pPr>
        <w:tabs>
          <w:tab w:val="left" w:pos="567"/>
        </w:tabs>
        <w:ind w:left="0" w:firstLine="0"/>
      </w:pPr>
      <w:rPr>
        <w:rFonts w:ascii="Arial" w:hAnsi="Arial" w:hint="default"/>
        <w:b w:val="0"/>
        <w:i w:val="0"/>
        <w:caps w:val="0"/>
        <w:color w:val="auto"/>
        <w:sz w:val="22"/>
      </w:rPr>
    </w:lvl>
    <w:lvl w:ilvl="2">
      <w:start w:val="1"/>
      <w:numFmt w:val="decimal"/>
      <w:lvlText w:val="%2.%3."/>
      <w:lvlJc w:val="left"/>
      <w:pPr>
        <w:tabs>
          <w:tab w:val="left" w:pos="1134"/>
        </w:tabs>
        <w:ind w:left="0" w:firstLine="567"/>
      </w:pPr>
      <w:rPr>
        <w:rFonts w:ascii="Arial" w:hAnsi="Arial" w:hint="default"/>
        <w:b w:val="0"/>
        <w:i w:val="0"/>
        <w:sz w:val="22"/>
      </w:rPr>
    </w:lvl>
    <w:lvl w:ilvl="3">
      <w:start w:val="1"/>
      <w:numFmt w:val="decimal"/>
      <w:isLgl/>
      <w:lvlText w:val="%2.%3.%4."/>
      <w:lvlJc w:val="left"/>
      <w:pPr>
        <w:tabs>
          <w:tab w:val="left" w:pos="1985"/>
        </w:tabs>
        <w:ind w:left="1134" w:firstLine="0"/>
      </w:pPr>
      <w:rPr>
        <w:rFonts w:ascii="Arial" w:hAnsi="Arial" w:hint="default"/>
        <w:b w:val="0"/>
        <w:i w:val="0"/>
        <w:sz w:val="22"/>
      </w:rPr>
    </w:lvl>
    <w:lvl w:ilvl="4" w:tentative="1">
      <w:start w:val="1"/>
      <w:numFmt w:val="lowerLetter"/>
      <w:lvlText w:val="%5."/>
      <w:lvlJc w:val="left"/>
      <w:pPr>
        <w:tabs>
          <w:tab w:val="left" w:pos="2268"/>
        </w:tabs>
        <w:ind w:left="2268" w:hanging="567"/>
      </w:pPr>
      <w:rPr>
        <w:rFonts w:hint="default"/>
      </w:rPr>
    </w:lvl>
    <w:lvl w:ilvl="5" w:tentative="1">
      <w:start w:val="1"/>
      <w:numFmt w:val="lowerRoman"/>
      <w:lvlText w:val="%6."/>
      <w:lvlJc w:val="right"/>
      <w:pPr>
        <w:ind w:left="4320" w:hanging="180"/>
      </w:pPr>
      <w:rPr>
        <w:rFonts w:hint="default"/>
      </w:rPr>
    </w:lvl>
    <w:lvl w:ilvl="6" w:tentative="1">
      <w:start w:val="1"/>
      <w:numFmt w:val="decimal"/>
      <w:lvlText w:val="%7."/>
      <w:lvlJc w:val="left"/>
      <w:pPr>
        <w:ind w:left="5040" w:hanging="360"/>
      </w:pPr>
      <w:rPr>
        <w:rFonts w:hint="default"/>
      </w:rPr>
    </w:lvl>
    <w:lvl w:ilvl="7" w:tentative="1">
      <w:start w:val="1"/>
      <w:numFmt w:val="lowerLetter"/>
      <w:lvlText w:val="%8."/>
      <w:lvlJc w:val="left"/>
      <w:pPr>
        <w:ind w:left="5760" w:hanging="360"/>
      </w:pPr>
      <w:rPr>
        <w:rFonts w:hint="default"/>
      </w:rPr>
    </w:lvl>
    <w:lvl w:ilvl="8" w:tentative="1">
      <w:start w:val="1"/>
      <w:numFmt w:val="lowerRoman"/>
      <w:lvlText w:val="%9."/>
      <w:lvlJc w:val="right"/>
      <w:pPr>
        <w:ind w:left="6480" w:hanging="180"/>
      </w:pPr>
      <w:rPr>
        <w:rFonts w:hint="default"/>
      </w:rPr>
    </w:lvl>
  </w:abstractNum>
  <w:abstractNum w:abstractNumId="15" w15:restartNumberingAfterBreak="0">
    <w:nsid w:val="20DC3DD8"/>
    <w:multiLevelType w:val="multilevel"/>
    <w:tmpl w:val="20DC3DD8"/>
    <w:lvl w:ilvl="0">
      <w:start w:val="1"/>
      <w:numFmt w:val="decimal"/>
      <w:pStyle w:val="TituloPrincipal"/>
      <w:lvlText w:val="%1"/>
      <w:lvlJc w:val="left"/>
      <w:pPr>
        <w:tabs>
          <w:tab w:val="left" w:pos="720"/>
        </w:tabs>
        <w:ind w:left="720" w:hanging="720"/>
      </w:pPr>
      <w:rPr>
        <w:rFonts w:hint="default"/>
      </w:rPr>
    </w:lvl>
    <w:lvl w:ilvl="1">
      <w:start w:val="1"/>
      <w:numFmt w:val="decimal"/>
      <w:pStyle w:val="Titulosecundario"/>
      <w:lvlText w:val="%1.%2"/>
      <w:lvlJc w:val="left"/>
      <w:pPr>
        <w:tabs>
          <w:tab w:val="left" w:pos="720"/>
        </w:tabs>
        <w:ind w:left="720" w:hanging="720"/>
      </w:pPr>
      <w:rPr>
        <w:rFonts w:hint="default"/>
      </w:rPr>
    </w:lvl>
    <w:lvl w:ilvl="2">
      <w:start w:val="1"/>
      <w:numFmt w:val="decimal"/>
      <w:pStyle w:val="Tituloterciario"/>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26DA2FE6"/>
    <w:multiLevelType w:val="multilevel"/>
    <w:tmpl w:val="26DA2FE6"/>
    <w:lvl w:ilvl="0">
      <w:start w:val="7"/>
      <w:numFmt w:val="decimal"/>
      <w:lvlText w:val="%1."/>
      <w:lvlJc w:val="left"/>
      <w:pPr>
        <w:ind w:left="450" w:hanging="450"/>
      </w:pPr>
      <w:rPr>
        <w:rFonts w:hint="default"/>
        <w:b w:val="0"/>
        <w:i w:val="0"/>
      </w:rPr>
    </w:lvl>
    <w:lvl w:ilvl="1">
      <w:start w:val="1"/>
      <w:numFmt w:val="decimal"/>
      <w:lvlText w:val="%1.%2."/>
      <w:lvlJc w:val="left"/>
      <w:pPr>
        <w:ind w:left="1287" w:hanging="720"/>
      </w:pPr>
      <w:rPr>
        <w:rFonts w:hint="default"/>
        <w:b w:val="0"/>
        <w:i w:val="0"/>
      </w:rPr>
    </w:lvl>
    <w:lvl w:ilvl="2">
      <w:start w:val="1"/>
      <w:numFmt w:val="decimal"/>
      <w:lvlText w:val="%1.%2.%3."/>
      <w:lvlJc w:val="left"/>
      <w:pPr>
        <w:ind w:left="2214" w:hanging="1080"/>
      </w:pPr>
      <w:rPr>
        <w:rFonts w:hint="default"/>
        <w:b w:val="0"/>
        <w:i w:val="0"/>
      </w:rPr>
    </w:lvl>
    <w:lvl w:ilvl="3">
      <w:start w:val="1"/>
      <w:numFmt w:val="decimal"/>
      <w:lvlText w:val="%1.%2.%3.%4."/>
      <w:lvlJc w:val="left"/>
      <w:pPr>
        <w:ind w:left="2781" w:hanging="1080"/>
      </w:pPr>
      <w:rPr>
        <w:rFonts w:hint="default"/>
        <w:b w:val="0"/>
        <w:i w:val="0"/>
      </w:rPr>
    </w:lvl>
    <w:lvl w:ilvl="4">
      <w:start w:val="1"/>
      <w:numFmt w:val="decimal"/>
      <w:lvlText w:val="%1.%2.%3.%4.%5."/>
      <w:lvlJc w:val="left"/>
      <w:pPr>
        <w:ind w:left="3708" w:hanging="1440"/>
      </w:pPr>
      <w:rPr>
        <w:rFonts w:hint="default"/>
        <w:b w:val="0"/>
        <w:i w:val="0"/>
      </w:rPr>
    </w:lvl>
    <w:lvl w:ilvl="5">
      <w:start w:val="1"/>
      <w:numFmt w:val="decimal"/>
      <w:lvlText w:val="%1.%2.%3.%4.%5.%6."/>
      <w:lvlJc w:val="left"/>
      <w:pPr>
        <w:ind w:left="4635" w:hanging="1800"/>
      </w:pPr>
      <w:rPr>
        <w:rFonts w:hint="default"/>
        <w:b w:val="0"/>
        <w:i w:val="0"/>
      </w:rPr>
    </w:lvl>
    <w:lvl w:ilvl="6">
      <w:start w:val="1"/>
      <w:numFmt w:val="decimal"/>
      <w:lvlText w:val="%1.%2.%3.%4.%5.%6.%7."/>
      <w:lvlJc w:val="left"/>
      <w:pPr>
        <w:ind w:left="5202" w:hanging="1800"/>
      </w:pPr>
      <w:rPr>
        <w:rFonts w:hint="default"/>
        <w:b w:val="0"/>
        <w:i w:val="0"/>
      </w:rPr>
    </w:lvl>
    <w:lvl w:ilvl="7">
      <w:start w:val="1"/>
      <w:numFmt w:val="decimal"/>
      <w:lvlText w:val="%1.%2.%3.%4.%5.%6.%7.%8."/>
      <w:lvlJc w:val="left"/>
      <w:pPr>
        <w:ind w:left="6129" w:hanging="2160"/>
      </w:pPr>
      <w:rPr>
        <w:rFonts w:hint="default"/>
        <w:b w:val="0"/>
        <w:i w:val="0"/>
      </w:rPr>
    </w:lvl>
    <w:lvl w:ilvl="8">
      <w:start w:val="1"/>
      <w:numFmt w:val="decimal"/>
      <w:lvlText w:val="%1.%2.%3.%4.%5.%6.%7.%8.%9."/>
      <w:lvlJc w:val="left"/>
      <w:pPr>
        <w:ind w:left="7056" w:hanging="2520"/>
      </w:pPr>
      <w:rPr>
        <w:rFonts w:hint="default"/>
        <w:b w:val="0"/>
        <w:i w:val="0"/>
      </w:rPr>
    </w:lvl>
  </w:abstractNum>
  <w:abstractNum w:abstractNumId="17" w15:restartNumberingAfterBreak="0">
    <w:nsid w:val="2D3926AA"/>
    <w:multiLevelType w:val="hybridMultilevel"/>
    <w:tmpl w:val="E8A4731E"/>
    <w:lvl w:ilvl="0" w:tplc="2DBAA114">
      <w:start w:val="1"/>
      <w:numFmt w:val="decimal"/>
      <w:lvlText w:val="%1."/>
      <w:lvlJc w:val="left"/>
      <w:pPr>
        <w:tabs>
          <w:tab w:val="num" w:pos="567"/>
        </w:tabs>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F226BB2"/>
    <w:multiLevelType w:val="multilevel"/>
    <w:tmpl w:val="2F226BB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EF1C14"/>
    <w:multiLevelType w:val="hybridMultilevel"/>
    <w:tmpl w:val="C1880A2C"/>
    <w:lvl w:ilvl="0" w:tplc="04160015">
      <w:start w:val="1"/>
      <w:numFmt w:val="upperLetter"/>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0" w15:restartNumberingAfterBreak="0">
    <w:nsid w:val="387C3787"/>
    <w:multiLevelType w:val="multilevel"/>
    <w:tmpl w:val="387C378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5E2407"/>
    <w:multiLevelType w:val="multilevel"/>
    <w:tmpl w:val="9BE2D476"/>
    <w:lvl w:ilvl="0">
      <w:start w:val="1"/>
      <w:numFmt w:val="decimal"/>
      <w:lvlText w:val="%1."/>
      <w:lvlJc w:val="left"/>
      <w:pPr>
        <w:ind w:left="360" w:hanging="360"/>
      </w:pPr>
      <w:rPr>
        <w:rFonts w:hint="default"/>
        <w:b/>
        <w:color w:val="auto"/>
      </w:rPr>
    </w:lvl>
    <w:lvl w:ilvl="1">
      <w:start w:val="1"/>
      <w:numFmt w:val="decimal"/>
      <w:lvlText w:val="%1.%2."/>
      <w:lvlJc w:val="left"/>
      <w:pPr>
        <w:ind w:left="0" w:firstLine="0"/>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D27E37"/>
    <w:multiLevelType w:val="multilevel"/>
    <w:tmpl w:val="DF2AD08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4C5435"/>
    <w:multiLevelType w:val="multilevel"/>
    <w:tmpl w:val="3D4C5435"/>
    <w:lvl w:ilvl="0">
      <w:start w:val="1"/>
      <w:numFmt w:val="decimal"/>
      <w:lvlText w:val="%1."/>
      <w:lvlJc w:val="left"/>
      <w:pPr>
        <w:ind w:left="540" w:hanging="540"/>
      </w:pPr>
      <w:rPr>
        <w:rFonts w:eastAsia="Calibri" w:hint="default"/>
        <w:b w:val="0"/>
        <w:i w:val="0"/>
        <w:color w:val="000000"/>
        <w:sz w:val="20"/>
      </w:rPr>
    </w:lvl>
    <w:lvl w:ilvl="1">
      <w:start w:val="1"/>
      <w:numFmt w:val="decimal"/>
      <w:lvlText w:val="%1.%2."/>
      <w:lvlJc w:val="left"/>
      <w:pPr>
        <w:ind w:left="1783" w:hanging="720"/>
      </w:pPr>
      <w:rPr>
        <w:rFonts w:eastAsia="Calibri" w:hint="default"/>
        <w:b w:val="0"/>
        <w:i w:val="0"/>
        <w:color w:val="000000"/>
        <w:sz w:val="22"/>
        <w:szCs w:val="22"/>
      </w:rPr>
    </w:lvl>
    <w:lvl w:ilvl="2">
      <w:start w:val="2"/>
      <w:numFmt w:val="decimal"/>
      <w:lvlText w:val="%1.%2.%3."/>
      <w:lvlJc w:val="left"/>
      <w:pPr>
        <w:ind w:left="3206" w:hanging="1080"/>
      </w:pPr>
      <w:rPr>
        <w:rFonts w:eastAsia="Calibri" w:hint="default"/>
        <w:b w:val="0"/>
        <w:i w:val="0"/>
        <w:color w:val="000000"/>
        <w:sz w:val="22"/>
        <w:szCs w:val="22"/>
      </w:rPr>
    </w:lvl>
    <w:lvl w:ilvl="3">
      <w:start w:val="1"/>
      <w:numFmt w:val="decimal"/>
      <w:lvlText w:val="%1.%2.%3.%4."/>
      <w:lvlJc w:val="left"/>
      <w:pPr>
        <w:ind w:left="4269" w:hanging="1080"/>
      </w:pPr>
      <w:rPr>
        <w:rFonts w:eastAsia="Calibri" w:hint="default"/>
        <w:b w:val="0"/>
        <w:i w:val="0"/>
        <w:color w:val="000000"/>
        <w:sz w:val="20"/>
      </w:rPr>
    </w:lvl>
    <w:lvl w:ilvl="4">
      <w:start w:val="1"/>
      <w:numFmt w:val="decimal"/>
      <w:lvlText w:val="%1.%2.%3.%4.%5."/>
      <w:lvlJc w:val="left"/>
      <w:pPr>
        <w:ind w:left="5692" w:hanging="1440"/>
      </w:pPr>
      <w:rPr>
        <w:rFonts w:eastAsia="Calibri" w:hint="default"/>
        <w:b w:val="0"/>
        <w:i w:val="0"/>
        <w:color w:val="000000"/>
        <w:sz w:val="20"/>
      </w:rPr>
    </w:lvl>
    <w:lvl w:ilvl="5">
      <w:start w:val="1"/>
      <w:numFmt w:val="decimal"/>
      <w:lvlText w:val="%1.%2.%3.%4.%5.%6."/>
      <w:lvlJc w:val="left"/>
      <w:pPr>
        <w:ind w:left="7115" w:hanging="1800"/>
      </w:pPr>
      <w:rPr>
        <w:rFonts w:eastAsia="Calibri" w:hint="default"/>
        <w:b w:val="0"/>
        <w:i w:val="0"/>
        <w:color w:val="000000"/>
        <w:sz w:val="20"/>
      </w:rPr>
    </w:lvl>
    <w:lvl w:ilvl="6">
      <w:start w:val="1"/>
      <w:numFmt w:val="decimal"/>
      <w:lvlText w:val="%1.%2.%3.%4.%5.%6.%7."/>
      <w:lvlJc w:val="left"/>
      <w:pPr>
        <w:ind w:left="8178" w:hanging="1800"/>
      </w:pPr>
      <w:rPr>
        <w:rFonts w:eastAsia="Calibri" w:hint="default"/>
        <w:b w:val="0"/>
        <w:i w:val="0"/>
        <w:color w:val="000000"/>
        <w:sz w:val="20"/>
      </w:rPr>
    </w:lvl>
    <w:lvl w:ilvl="7">
      <w:start w:val="1"/>
      <w:numFmt w:val="decimal"/>
      <w:lvlText w:val="%1.%2.%3.%4.%5.%6.%7.%8."/>
      <w:lvlJc w:val="left"/>
      <w:pPr>
        <w:ind w:left="9601" w:hanging="2160"/>
      </w:pPr>
      <w:rPr>
        <w:rFonts w:eastAsia="Calibri" w:hint="default"/>
        <w:b w:val="0"/>
        <w:i w:val="0"/>
        <w:color w:val="000000"/>
        <w:sz w:val="20"/>
      </w:rPr>
    </w:lvl>
    <w:lvl w:ilvl="8">
      <w:start w:val="1"/>
      <w:numFmt w:val="decimal"/>
      <w:lvlText w:val="%1.%2.%3.%4.%5.%6.%7.%8.%9."/>
      <w:lvlJc w:val="left"/>
      <w:pPr>
        <w:ind w:left="11024" w:hanging="2520"/>
      </w:pPr>
      <w:rPr>
        <w:rFonts w:eastAsia="Calibri" w:hint="default"/>
        <w:b w:val="0"/>
        <w:i w:val="0"/>
        <w:color w:val="000000"/>
        <w:sz w:val="20"/>
      </w:rPr>
    </w:lvl>
  </w:abstractNum>
  <w:abstractNum w:abstractNumId="24" w15:restartNumberingAfterBreak="0">
    <w:nsid w:val="404A1ACA"/>
    <w:multiLevelType w:val="hybridMultilevel"/>
    <w:tmpl w:val="CB5863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99515D0"/>
    <w:multiLevelType w:val="multilevel"/>
    <w:tmpl w:val="2A4CF7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sz w:val="22"/>
        <w:szCs w:val="22"/>
      </w:rPr>
    </w:lvl>
    <w:lvl w:ilvl="3">
      <w:start w:val="1"/>
      <w:numFmt w:val="lowerLetter"/>
      <w:lvlText w:val="%4)"/>
      <w:lvlJc w:val="left"/>
      <w:pPr>
        <w:tabs>
          <w:tab w:val="num" w:pos="1701"/>
        </w:tabs>
        <w:ind w:left="1134" w:firstLine="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0562EE"/>
    <w:multiLevelType w:val="multilevel"/>
    <w:tmpl w:val="B22CD144"/>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 w:ilvl="1">
      <w:start w:val="1"/>
      <w:numFmt w:val="decimal"/>
      <w:lvlText w:val="%2"/>
      <w:lvlJc w:val="left"/>
      <w:pPr>
        <w:tabs>
          <w:tab w:val="left" w:pos="567"/>
        </w:tabs>
        <w:ind w:left="0" w:firstLine="0"/>
      </w:pPr>
      <w:rPr>
        <w:rFonts w:ascii="Arial" w:hAnsi="Arial" w:hint="default"/>
        <w:b w:val="0"/>
        <w:i w:val="0"/>
        <w:caps w:val="0"/>
        <w:sz w:val="22"/>
      </w:rPr>
    </w:lvl>
    <w:lvl w:ilvl="2">
      <w:start w:val="1"/>
      <w:numFmt w:val="decimal"/>
      <w:lvlText w:val="%2.%3."/>
      <w:lvlJc w:val="left"/>
      <w:pPr>
        <w:tabs>
          <w:tab w:val="left" w:pos="1134"/>
        </w:tabs>
        <w:ind w:left="0" w:firstLine="567"/>
      </w:pPr>
      <w:rPr>
        <w:rFonts w:ascii="Arial" w:hAnsi="Arial" w:hint="default"/>
        <w:b w:val="0"/>
        <w:i w:val="0"/>
        <w:sz w:val="22"/>
      </w:rPr>
    </w:lvl>
    <w:lvl w:ilvl="3">
      <w:start w:val="1"/>
      <w:numFmt w:val="decimal"/>
      <w:isLgl/>
      <w:lvlText w:val="%2.%3.%4."/>
      <w:lvlJc w:val="left"/>
      <w:pPr>
        <w:tabs>
          <w:tab w:val="left" w:pos="1985"/>
        </w:tabs>
        <w:ind w:left="1134" w:firstLine="0"/>
      </w:pPr>
      <w:rPr>
        <w:rFonts w:ascii="Arial" w:hAnsi="Arial" w:hint="default"/>
        <w:b w:val="0"/>
        <w:i w:val="0"/>
        <w:sz w:val="22"/>
      </w:rPr>
    </w:lvl>
    <w:lvl w:ilvl="4">
      <w:start w:val="1"/>
      <w:numFmt w:val="lowerLetter"/>
      <w:lvlText w:val="%5."/>
      <w:lvlJc w:val="left"/>
      <w:pPr>
        <w:tabs>
          <w:tab w:val="left" w:pos="2268"/>
        </w:tabs>
        <w:ind w:left="2268" w:hanging="56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AFE3251"/>
    <w:multiLevelType w:val="hybridMultilevel"/>
    <w:tmpl w:val="1B4A4D14"/>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D615393"/>
    <w:multiLevelType w:val="multilevel"/>
    <w:tmpl w:val="4D615393"/>
    <w:lvl w:ilvl="0">
      <w:start w:val="2"/>
      <w:numFmt w:val="decimal"/>
      <w:lvlText w:val="%1."/>
      <w:lvlJc w:val="left"/>
      <w:pPr>
        <w:ind w:left="450" w:hanging="450"/>
      </w:pPr>
      <w:rPr>
        <w:rFonts w:hint="default"/>
        <w:b w:val="0"/>
        <w:i w:val="0"/>
      </w:rPr>
    </w:lvl>
    <w:lvl w:ilvl="1">
      <w:start w:val="1"/>
      <w:numFmt w:val="decimal"/>
      <w:lvlText w:val="%1.%2."/>
      <w:lvlJc w:val="left"/>
      <w:pPr>
        <w:ind w:left="1428" w:hanging="720"/>
      </w:pPr>
      <w:rPr>
        <w:rFonts w:hint="default"/>
        <w:b w:val="0"/>
        <w:i w:val="0"/>
      </w:rPr>
    </w:lvl>
    <w:lvl w:ilvl="2">
      <w:start w:val="1"/>
      <w:numFmt w:val="decimal"/>
      <w:lvlText w:val="%1.%2.%3."/>
      <w:lvlJc w:val="left"/>
      <w:pPr>
        <w:ind w:left="2496" w:hanging="1080"/>
      </w:pPr>
      <w:rPr>
        <w:rFonts w:hint="default"/>
        <w:b w:val="0"/>
        <w:i w:val="0"/>
      </w:rPr>
    </w:lvl>
    <w:lvl w:ilvl="3">
      <w:start w:val="1"/>
      <w:numFmt w:val="decimal"/>
      <w:lvlText w:val="%1.%2.%3.%4."/>
      <w:lvlJc w:val="left"/>
      <w:pPr>
        <w:ind w:left="3204" w:hanging="1080"/>
      </w:pPr>
      <w:rPr>
        <w:rFonts w:hint="default"/>
        <w:b w:val="0"/>
        <w:i w:val="0"/>
      </w:rPr>
    </w:lvl>
    <w:lvl w:ilvl="4">
      <w:start w:val="1"/>
      <w:numFmt w:val="decimal"/>
      <w:lvlText w:val="%1.%2.%3.%4.%5."/>
      <w:lvlJc w:val="left"/>
      <w:pPr>
        <w:ind w:left="4272" w:hanging="1440"/>
      </w:pPr>
      <w:rPr>
        <w:rFonts w:hint="default"/>
        <w:b w:val="0"/>
        <w:i w:val="0"/>
      </w:rPr>
    </w:lvl>
    <w:lvl w:ilvl="5">
      <w:start w:val="1"/>
      <w:numFmt w:val="decimal"/>
      <w:lvlText w:val="%1.%2.%3.%4.%5.%6."/>
      <w:lvlJc w:val="left"/>
      <w:pPr>
        <w:ind w:left="5340" w:hanging="1800"/>
      </w:pPr>
      <w:rPr>
        <w:rFonts w:hint="default"/>
        <w:b w:val="0"/>
        <w:i w:val="0"/>
      </w:rPr>
    </w:lvl>
    <w:lvl w:ilvl="6">
      <w:start w:val="1"/>
      <w:numFmt w:val="decimal"/>
      <w:lvlText w:val="%1.%2.%3.%4.%5.%6.%7."/>
      <w:lvlJc w:val="left"/>
      <w:pPr>
        <w:ind w:left="6048" w:hanging="1800"/>
      </w:pPr>
      <w:rPr>
        <w:rFonts w:hint="default"/>
        <w:b w:val="0"/>
        <w:i w:val="0"/>
      </w:rPr>
    </w:lvl>
    <w:lvl w:ilvl="7">
      <w:start w:val="1"/>
      <w:numFmt w:val="decimal"/>
      <w:lvlText w:val="%1.%2.%3.%4.%5.%6.%7.%8."/>
      <w:lvlJc w:val="left"/>
      <w:pPr>
        <w:ind w:left="7116" w:hanging="2160"/>
      </w:pPr>
      <w:rPr>
        <w:rFonts w:hint="default"/>
        <w:b w:val="0"/>
        <w:i w:val="0"/>
      </w:rPr>
    </w:lvl>
    <w:lvl w:ilvl="8">
      <w:start w:val="1"/>
      <w:numFmt w:val="decimal"/>
      <w:lvlText w:val="%1.%2.%3.%4.%5.%6.%7.%8.%9."/>
      <w:lvlJc w:val="left"/>
      <w:pPr>
        <w:ind w:left="8184" w:hanging="2520"/>
      </w:pPr>
      <w:rPr>
        <w:rFonts w:hint="default"/>
        <w:b w:val="0"/>
        <w:i w:val="0"/>
      </w:rPr>
    </w:lvl>
  </w:abstractNum>
  <w:abstractNum w:abstractNumId="29" w15:restartNumberingAfterBreak="0">
    <w:nsid w:val="518F2A71"/>
    <w:multiLevelType w:val="hybridMultilevel"/>
    <w:tmpl w:val="623E73C6"/>
    <w:lvl w:ilvl="0" w:tplc="EBD4EC12">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4DC55D8"/>
    <w:multiLevelType w:val="hybridMultilevel"/>
    <w:tmpl w:val="F884688A"/>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60D76D7"/>
    <w:multiLevelType w:val="multilevel"/>
    <w:tmpl w:val="560D76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EC4FB8"/>
    <w:multiLevelType w:val="multilevel"/>
    <w:tmpl w:val="1F96064A"/>
    <w:lvl w:ilvl="0">
      <w:start w:val="1"/>
      <w:numFmt w:val="decimal"/>
      <w:lvlText w:val="%1."/>
      <w:lvlJc w:val="left"/>
      <w:pPr>
        <w:tabs>
          <w:tab w:val="num" w:pos="284"/>
        </w:tabs>
        <w:ind w:left="0" w:firstLine="0"/>
      </w:pPr>
      <w:rPr>
        <w:rFonts w:hint="default"/>
        <w:b/>
        <w:color w:val="FFFFFF" w:themeColor="background1"/>
      </w:rPr>
    </w:lvl>
    <w:lvl w:ilvl="1">
      <w:start w:val="1"/>
      <w:numFmt w:val="decimal"/>
      <w:lvlText w:val="%1.%2."/>
      <w:lvlJc w:val="left"/>
      <w:pPr>
        <w:tabs>
          <w:tab w:val="num" w:pos="567"/>
        </w:tabs>
        <w:ind w:left="0" w:firstLine="0"/>
      </w:pPr>
      <w:rPr>
        <w:rFonts w:hint="default"/>
        <w:b w:val="0"/>
        <w:i w:val="0"/>
      </w:rPr>
    </w:lvl>
    <w:lvl w:ilvl="2">
      <w:start w:val="1"/>
      <w:numFmt w:val="decimal"/>
      <w:lvlText w:val="%1.%2.%3."/>
      <w:lvlJc w:val="left"/>
      <w:pPr>
        <w:tabs>
          <w:tab w:val="num" w:pos="1418"/>
        </w:tabs>
        <w:ind w:left="0" w:firstLine="567"/>
      </w:pPr>
      <w:rPr>
        <w:rFonts w:hint="default"/>
        <w:b w:val="0"/>
        <w:i w:val="0"/>
      </w:rPr>
    </w:lvl>
    <w:lvl w:ilvl="3">
      <w:start w:val="1"/>
      <w:numFmt w:val="lowerLetter"/>
      <w:lvlText w:val="%4)"/>
      <w:lvlJc w:val="left"/>
      <w:pPr>
        <w:ind w:left="1588"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CBF57EE"/>
    <w:multiLevelType w:val="hybridMultilevel"/>
    <w:tmpl w:val="9D52BA62"/>
    <w:lvl w:ilvl="0" w:tplc="CA8870E6">
      <w:start w:val="1"/>
      <w:numFmt w:val="lowerLetter"/>
      <w:lvlText w:val="%1)"/>
      <w:lvlJc w:val="left"/>
      <w:pPr>
        <w:tabs>
          <w:tab w:val="num" w:pos="1134"/>
        </w:tabs>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4" w15:restartNumberingAfterBreak="0">
    <w:nsid w:val="5D4A27CF"/>
    <w:multiLevelType w:val="multilevel"/>
    <w:tmpl w:val="5D4A27CF"/>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5DD02FD5"/>
    <w:multiLevelType w:val="multilevel"/>
    <w:tmpl w:val="5DD02FD5"/>
    <w:lvl w:ilvl="0">
      <w:start w:val="10"/>
      <w:numFmt w:val="decimal"/>
      <w:lvlText w:val="%1"/>
      <w:lvlJc w:val="left"/>
      <w:pPr>
        <w:tabs>
          <w:tab w:val="left" w:pos="435"/>
        </w:tabs>
        <w:ind w:left="435" w:hanging="435"/>
      </w:pPr>
      <w:rPr>
        <w:rFonts w:hint="default"/>
        <w:color w:val="FFFFFF"/>
      </w:rPr>
    </w:lvl>
    <w:lvl w:ilvl="1">
      <w:start w:val="5"/>
      <w:numFmt w:val="decimal"/>
      <w:lvlText w:val="%1.%2"/>
      <w:lvlJc w:val="left"/>
      <w:pPr>
        <w:tabs>
          <w:tab w:val="left" w:pos="435"/>
        </w:tabs>
        <w:ind w:left="435" w:hanging="43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5E4A7AC9"/>
    <w:multiLevelType w:val="multilevel"/>
    <w:tmpl w:val="88242ED4"/>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 w:ilvl="1">
      <w:start w:val="1"/>
      <w:numFmt w:val="decimal"/>
      <w:lvlText w:val="%2"/>
      <w:lvlJc w:val="left"/>
      <w:pPr>
        <w:tabs>
          <w:tab w:val="num" w:pos="567"/>
        </w:tabs>
        <w:ind w:left="0" w:firstLine="0"/>
      </w:pPr>
      <w:rPr>
        <w:rFonts w:ascii="Arial" w:hAnsi="Arial" w:hint="default"/>
        <w:b w:val="0"/>
        <w:i w:val="0"/>
        <w:caps w:val="0"/>
        <w:sz w:val="22"/>
      </w:rPr>
    </w:lvl>
    <w:lvl w:ilvl="2">
      <w:start w:val="1"/>
      <w:numFmt w:val="decimal"/>
      <w:lvlText w:val="%2.%3."/>
      <w:lvlJc w:val="left"/>
      <w:pPr>
        <w:tabs>
          <w:tab w:val="num" w:pos="1134"/>
        </w:tabs>
        <w:ind w:left="0" w:firstLine="567"/>
      </w:pPr>
      <w:rPr>
        <w:rFonts w:ascii="Arial" w:hAnsi="Arial" w:hint="default"/>
        <w:b w:val="0"/>
        <w:i w:val="0"/>
        <w:sz w:val="22"/>
      </w:rPr>
    </w:lvl>
    <w:lvl w:ilvl="3">
      <w:start w:val="1"/>
      <w:numFmt w:val="decimal"/>
      <w:isLgl/>
      <w:lvlText w:val="%2.%3.%4."/>
      <w:lvlJc w:val="left"/>
      <w:pPr>
        <w:tabs>
          <w:tab w:val="num" w:pos="1985"/>
        </w:tabs>
        <w:ind w:left="1134" w:firstLine="0"/>
      </w:pPr>
      <w:rPr>
        <w:rFonts w:ascii="Arial" w:hAnsi="Arial" w:hint="default"/>
        <w:b w:val="0"/>
        <w:i w:val="0"/>
        <w:sz w:val="22"/>
      </w:rPr>
    </w:lvl>
    <w:lvl w:ilvl="4">
      <w:start w:val="1"/>
      <w:numFmt w:val="lowerLetter"/>
      <w:lvlText w:val="%5."/>
      <w:lvlJc w:val="left"/>
      <w:pPr>
        <w:tabs>
          <w:tab w:val="num" w:pos="2268"/>
        </w:tabs>
        <w:ind w:left="2268" w:hanging="567"/>
      </w:pPr>
      <w:rPr>
        <w:rFonts w:hint="default"/>
      </w:rPr>
    </w:lvl>
    <w:lvl w:ilvl="5">
      <w:start w:val="1"/>
      <w:numFmt w:val="lowerRoman"/>
      <w:lvlText w:val="%6."/>
      <w:lvlJc w:val="right"/>
      <w:pPr>
        <w:ind w:left="4320" w:hanging="180"/>
      </w:pPr>
      <w:rPr>
        <w:rFonts w:hint="default"/>
      </w:rPr>
    </w:lvl>
    <w:lvl w:ilvl="6">
      <w:start w:val="1"/>
      <w:numFmt w:val="decimal"/>
      <w:lvlText w:val="%7."/>
      <w:lvlJc w:val="left"/>
      <w:pPr>
        <w:tabs>
          <w:tab w:val="num" w:pos="1134"/>
        </w:tabs>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1682B9B"/>
    <w:multiLevelType w:val="multilevel"/>
    <w:tmpl w:val="61682B9B"/>
    <w:lvl w:ilvl="0">
      <w:start w:val="1"/>
      <w:numFmt w:val="upperRoman"/>
      <w:pStyle w:val="Contrato"/>
      <w:lvlText w:val="%1 -"/>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F12951"/>
    <w:multiLevelType w:val="multilevel"/>
    <w:tmpl w:val="88242ED4"/>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 w:ilvl="1">
      <w:start w:val="1"/>
      <w:numFmt w:val="decimal"/>
      <w:lvlText w:val="%2"/>
      <w:lvlJc w:val="left"/>
      <w:pPr>
        <w:tabs>
          <w:tab w:val="num" w:pos="567"/>
        </w:tabs>
        <w:ind w:left="0" w:firstLine="0"/>
      </w:pPr>
      <w:rPr>
        <w:rFonts w:ascii="Arial" w:hAnsi="Arial" w:hint="default"/>
        <w:b w:val="0"/>
        <w:i w:val="0"/>
        <w:caps w:val="0"/>
        <w:sz w:val="22"/>
      </w:rPr>
    </w:lvl>
    <w:lvl w:ilvl="2">
      <w:start w:val="1"/>
      <w:numFmt w:val="decimal"/>
      <w:lvlText w:val="%2.%3."/>
      <w:lvlJc w:val="left"/>
      <w:pPr>
        <w:tabs>
          <w:tab w:val="num" w:pos="1134"/>
        </w:tabs>
        <w:ind w:left="0" w:firstLine="567"/>
      </w:pPr>
      <w:rPr>
        <w:rFonts w:ascii="Arial" w:hAnsi="Arial" w:hint="default"/>
        <w:b w:val="0"/>
        <w:i w:val="0"/>
        <w:sz w:val="22"/>
      </w:rPr>
    </w:lvl>
    <w:lvl w:ilvl="3">
      <w:start w:val="1"/>
      <w:numFmt w:val="decimal"/>
      <w:isLgl/>
      <w:lvlText w:val="%2.%3.%4."/>
      <w:lvlJc w:val="left"/>
      <w:pPr>
        <w:tabs>
          <w:tab w:val="num" w:pos="1985"/>
        </w:tabs>
        <w:ind w:left="1134" w:firstLine="0"/>
      </w:pPr>
      <w:rPr>
        <w:rFonts w:ascii="Arial" w:hAnsi="Arial" w:hint="default"/>
        <w:b w:val="0"/>
        <w:i w:val="0"/>
        <w:sz w:val="22"/>
      </w:rPr>
    </w:lvl>
    <w:lvl w:ilvl="4">
      <w:start w:val="1"/>
      <w:numFmt w:val="lowerLetter"/>
      <w:lvlText w:val="%5."/>
      <w:lvlJc w:val="left"/>
      <w:pPr>
        <w:tabs>
          <w:tab w:val="num" w:pos="2268"/>
        </w:tabs>
        <w:ind w:left="2268" w:hanging="567"/>
      </w:pPr>
      <w:rPr>
        <w:rFonts w:hint="default"/>
      </w:rPr>
    </w:lvl>
    <w:lvl w:ilvl="5">
      <w:start w:val="1"/>
      <w:numFmt w:val="lowerRoman"/>
      <w:lvlText w:val="%6."/>
      <w:lvlJc w:val="right"/>
      <w:pPr>
        <w:ind w:left="4320" w:hanging="180"/>
      </w:pPr>
      <w:rPr>
        <w:rFonts w:hint="default"/>
      </w:rPr>
    </w:lvl>
    <w:lvl w:ilvl="6">
      <w:start w:val="1"/>
      <w:numFmt w:val="decimal"/>
      <w:lvlText w:val="%7."/>
      <w:lvlJc w:val="left"/>
      <w:pPr>
        <w:tabs>
          <w:tab w:val="num" w:pos="1134"/>
        </w:tabs>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F9E3D17"/>
    <w:multiLevelType w:val="multilevel"/>
    <w:tmpl w:val="1E727740"/>
    <w:lvl w:ilvl="0">
      <w:start w:val="1"/>
      <w:numFmt w:val="decimal"/>
      <w:lvlText w:val="%1."/>
      <w:lvlJc w:val="left"/>
      <w:pPr>
        <w:ind w:left="360" w:hanging="360"/>
      </w:pPr>
      <w:rPr>
        <w:rFonts w:hint="default"/>
        <w:b/>
        <w:sz w:val="22"/>
      </w:rPr>
    </w:lvl>
    <w:lvl w:ilvl="1">
      <w:start w:val="1"/>
      <w:numFmt w:val="decimal"/>
      <w:lvlText w:val="%1.%2."/>
      <w:lvlJc w:val="left"/>
      <w:pPr>
        <w:ind w:left="792" w:hanging="432"/>
      </w:pPr>
      <w:rPr>
        <w:rFonts w:ascii="Arial" w:hAnsi="Arial" w:cs="Arial" w:hint="default"/>
        <w:b w:val="0"/>
        <w:i w:val="0"/>
        <w:color w:val="auto"/>
        <w:sz w:val="22"/>
        <w:szCs w:val="22"/>
      </w:rPr>
    </w:lvl>
    <w:lvl w:ilvl="2">
      <w:start w:val="1"/>
      <w:numFmt w:val="decimal"/>
      <w:lvlText w:val="%1.%2.%3."/>
      <w:lvlJc w:val="left"/>
      <w:pPr>
        <w:tabs>
          <w:tab w:val="num" w:pos="1701"/>
        </w:tabs>
        <w:ind w:left="0" w:firstLine="851"/>
      </w:pPr>
      <w:rPr>
        <w:rFonts w:hint="default"/>
        <w:b w:val="0"/>
        <w:bCs w:val="0"/>
        <w:i w:val="0"/>
        <w:iCs w:val="0"/>
        <w:color w:val="auto"/>
        <w:sz w:val="22"/>
      </w:rPr>
    </w:lvl>
    <w:lvl w:ilvl="3">
      <w:start w:val="1"/>
      <w:numFmt w:val="decimal"/>
      <w:lvlText w:val="%1.%2.%3.%4."/>
      <w:lvlJc w:val="left"/>
      <w:pPr>
        <w:ind w:left="1728"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131413"/>
    <w:multiLevelType w:val="multilevel"/>
    <w:tmpl w:val="AE046DA4"/>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874547"/>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64397074">
    <w:abstractNumId w:val="15"/>
  </w:num>
  <w:num w:numId="2" w16cid:durableId="594830326">
    <w:abstractNumId w:val="37"/>
  </w:num>
  <w:num w:numId="3" w16cid:durableId="797576997">
    <w:abstractNumId w:val="38"/>
  </w:num>
  <w:num w:numId="4" w16cid:durableId="1376419821">
    <w:abstractNumId w:val="26"/>
    <w:lvlOverride w:ilvl="0">
      <w:lvl w:ilvl="0">
        <w:start w:val="1"/>
        <w:numFmt w:val="upperRoman"/>
        <w:suff w:val="nothing"/>
        <w:lvlText w:val="%1 – "/>
        <w:lvlJc w:val="left"/>
        <w:pPr>
          <w:ind w:left="710" w:hanging="710"/>
        </w:pPr>
        <w:rPr>
          <w:rFonts w:ascii="Arial" w:hAnsi="Arial" w:hint="default"/>
          <w:b/>
          <w:i w:val="0"/>
          <w:caps/>
          <w:strike w:val="0"/>
          <w:dstrike w:val="0"/>
          <w:vanish w:val="0"/>
          <w:color w:val="auto"/>
          <w:sz w:val="22"/>
          <w:vertAlign w:val="baseline"/>
        </w:rPr>
      </w:lvl>
    </w:lvlOverride>
    <w:lvlOverride w:ilvl="1">
      <w:lvl w:ilvl="1">
        <w:start w:val="1"/>
        <w:numFmt w:val="decimal"/>
        <w:lvlText w:val="%2"/>
        <w:lvlJc w:val="left"/>
        <w:pPr>
          <w:tabs>
            <w:tab w:val="left" w:pos="567"/>
          </w:tabs>
          <w:ind w:left="0" w:firstLine="0"/>
        </w:pPr>
        <w:rPr>
          <w:rFonts w:ascii="Arial" w:hAnsi="Arial" w:hint="default"/>
          <w:b w:val="0"/>
          <w:i w:val="0"/>
          <w:caps w:val="0"/>
          <w:color w:val="auto"/>
          <w:sz w:val="22"/>
        </w:rPr>
      </w:lvl>
    </w:lvlOverride>
    <w:lvlOverride w:ilvl="2">
      <w:lvl w:ilvl="2">
        <w:start w:val="1"/>
        <w:numFmt w:val="decimal"/>
        <w:lvlText w:val="%2.%3."/>
        <w:lvlJc w:val="left"/>
        <w:pPr>
          <w:tabs>
            <w:tab w:val="left" w:pos="1134"/>
          </w:tabs>
          <w:ind w:left="0" w:firstLine="567"/>
        </w:pPr>
        <w:rPr>
          <w:rFonts w:ascii="Arial" w:hAnsi="Arial" w:hint="default"/>
          <w:b w:val="0"/>
          <w:i w:val="0"/>
          <w:color w:val="auto"/>
          <w:sz w:val="22"/>
        </w:rPr>
      </w:lvl>
    </w:lvlOverride>
    <w:lvlOverride w:ilvl="3">
      <w:lvl w:ilvl="3">
        <w:start w:val="1"/>
        <w:numFmt w:val="decimal"/>
        <w:isLgl/>
        <w:lvlText w:val="%2.%3.%4."/>
        <w:lvlJc w:val="left"/>
        <w:pPr>
          <w:tabs>
            <w:tab w:val="left" w:pos="1985"/>
          </w:tabs>
          <w:ind w:left="1134" w:firstLine="0"/>
        </w:pPr>
        <w:rPr>
          <w:rFonts w:ascii="Arial" w:hAnsi="Arial" w:hint="default"/>
          <w:b w:val="0"/>
          <w:i w:val="0"/>
          <w:sz w:val="22"/>
        </w:rPr>
      </w:lvl>
    </w:lvlOverride>
    <w:lvlOverride w:ilvl="4">
      <w:lvl w:ilvl="4">
        <w:start w:val="1"/>
        <w:numFmt w:val="lowerLetter"/>
        <w:lvlText w:val="%5."/>
        <w:lvlJc w:val="left"/>
        <w:pPr>
          <w:tabs>
            <w:tab w:val="left" w:pos="2268"/>
          </w:tabs>
          <w:ind w:left="2268" w:hanging="567"/>
        </w:pPr>
        <w:rPr>
          <w:rFonts w:hint="default"/>
        </w:rPr>
      </w:lvl>
    </w:lvlOverride>
    <w:lvlOverride w:ilvl="5">
      <w:lvl w:ilvl="5" w:tentative="1">
        <w:start w:val="1"/>
        <w:numFmt w:val="lowerRoman"/>
        <w:lvlText w:val="%6."/>
        <w:lvlJc w:val="right"/>
        <w:pPr>
          <w:ind w:left="4320" w:hanging="180"/>
        </w:pPr>
        <w:rPr>
          <w:rFonts w:hint="default"/>
        </w:rPr>
      </w:lvl>
    </w:lvlOverride>
    <w:lvlOverride w:ilvl="6">
      <w:lvl w:ilvl="6" w:tentative="1">
        <w:start w:val="1"/>
        <w:numFmt w:val="decimal"/>
        <w:lvlText w:val="%7."/>
        <w:lvlJc w:val="left"/>
        <w:pPr>
          <w:ind w:left="5040" w:hanging="360"/>
        </w:pPr>
        <w:rPr>
          <w:rFonts w:hint="default"/>
        </w:rPr>
      </w:lvl>
    </w:lvlOverride>
    <w:lvlOverride w:ilvl="7">
      <w:lvl w:ilvl="7" w:tentative="1">
        <w:start w:val="1"/>
        <w:numFmt w:val="lowerLetter"/>
        <w:lvlText w:val="%8."/>
        <w:lvlJc w:val="left"/>
        <w:pPr>
          <w:ind w:left="5760" w:hanging="360"/>
        </w:pPr>
        <w:rPr>
          <w:rFonts w:hint="default"/>
        </w:rPr>
      </w:lvl>
    </w:lvlOverride>
    <w:lvlOverride w:ilvl="8">
      <w:lvl w:ilvl="8" w:tentative="1">
        <w:start w:val="1"/>
        <w:numFmt w:val="lowerRoman"/>
        <w:lvlText w:val="%9."/>
        <w:lvlJc w:val="right"/>
        <w:pPr>
          <w:ind w:left="6480" w:hanging="180"/>
        </w:pPr>
        <w:rPr>
          <w:rFonts w:hint="default"/>
        </w:rPr>
      </w:lvl>
    </w:lvlOverride>
  </w:num>
  <w:num w:numId="5" w16cid:durableId="887567586">
    <w:abstractNumId w:val="16"/>
  </w:num>
  <w:num w:numId="6" w16cid:durableId="1146625418">
    <w:abstractNumId w:val="23"/>
  </w:num>
  <w:num w:numId="7" w16cid:durableId="1742218819">
    <w:abstractNumId w:val="28"/>
  </w:num>
  <w:num w:numId="8" w16cid:durableId="2046755745">
    <w:abstractNumId w:val="11"/>
  </w:num>
  <w:num w:numId="9" w16cid:durableId="1575778286">
    <w:abstractNumId w:val="25"/>
  </w:num>
  <w:num w:numId="10" w16cid:durableId="1047804338">
    <w:abstractNumId w:val="10"/>
  </w:num>
  <w:num w:numId="11" w16cid:durableId="117844755">
    <w:abstractNumId w:val="34"/>
  </w:num>
  <w:num w:numId="12" w16cid:durableId="1498885927">
    <w:abstractNumId w:val="8"/>
  </w:num>
  <w:num w:numId="13" w16cid:durableId="1905413743">
    <w:abstractNumId w:val="9"/>
    <w:lvlOverride w:ilvl="0">
      <w:lvl w:ilvl="0">
        <w:start w:val="1"/>
        <w:numFmt w:val="decimal"/>
        <w:lvlText w:val=""/>
        <w:lvlJc w:val="left"/>
        <w:pPr>
          <w:ind w:left="0" w:firstLine="0"/>
        </w:pPr>
        <w:rPr>
          <w:rFonts w:hint="default"/>
        </w:rPr>
      </w:lvl>
    </w:lvlOverride>
    <w:lvlOverride w:ilvl="1">
      <w:lvl w:ilvl="1">
        <w:start w:val="1"/>
        <w:numFmt w:val="decimal"/>
        <w:isLgl/>
        <w:lvlText w:val="%1.%2"/>
        <w:lvlJc w:val="left"/>
        <w:pPr>
          <w:tabs>
            <w:tab w:val="left" w:pos="567"/>
          </w:tabs>
          <w:ind w:left="0" w:firstLine="0"/>
        </w:pPr>
        <w:rPr>
          <w:rFonts w:hint="default"/>
          <w:b w:val="0"/>
          <w:i w:val="0"/>
          <w:color w:val="auto"/>
          <w:sz w:val="22"/>
        </w:rPr>
      </w:lvl>
    </w:lvlOverride>
    <w:lvlOverride w:ilvl="2">
      <w:lvl w:ilvl="2">
        <w:start w:val="1"/>
        <w:numFmt w:val="lowerLetter"/>
        <w:lvlText w:val="%3)"/>
        <w:lvlJc w:val="left"/>
        <w:pPr>
          <w:tabs>
            <w:tab w:val="left" w:pos="794"/>
          </w:tabs>
          <w:ind w:left="454" w:firstLine="0"/>
        </w:pPr>
        <w:rPr>
          <w:rFonts w:hint="default"/>
          <w:b w:val="0"/>
          <w:i w:val="0"/>
        </w:rPr>
      </w:lvl>
    </w:lvlOverride>
    <w:lvlOverride w:ilvl="3">
      <w:lvl w:ilvl="3">
        <w:start w:val="1"/>
        <w:numFmt w:val="none"/>
        <w:lvlText w:val="%3.1)"/>
        <w:lvlJc w:val="left"/>
        <w:pPr>
          <w:tabs>
            <w:tab w:val="left" w:pos="1134"/>
          </w:tabs>
          <w:ind w:left="964" w:firstLine="0"/>
        </w:pPr>
        <w:rPr>
          <w:rFonts w:hint="default"/>
          <w:b w:val="0"/>
        </w:rPr>
      </w:lvl>
    </w:lvlOverride>
    <w:lvlOverride w:ilvl="4">
      <w:lvl w:ilvl="4" w:tentative="1">
        <w:start w:val="1"/>
        <w:numFmt w:val="lowerLetter"/>
        <w:lvlText w:val="(%5)"/>
        <w:lvlJc w:val="left"/>
        <w:pPr>
          <w:ind w:left="558" w:firstLine="0"/>
        </w:pPr>
        <w:rPr>
          <w:rFonts w:hint="default"/>
        </w:rPr>
      </w:lvl>
    </w:lvlOverride>
    <w:lvlOverride w:ilvl="5">
      <w:lvl w:ilvl="5" w:tentative="1">
        <w:start w:val="1"/>
        <w:numFmt w:val="lowerRoman"/>
        <w:lvlText w:val="(%6)"/>
        <w:lvlJc w:val="left"/>
        <w:pPr>
          <w:ind w:left="558" w:firstLine="0"/>
        </w:pPr>
        <w:rPr>
          <w:rFonts w:hint="default"/>
        </w:rPr>
      </w:lvl>
    </w:lvlOverride>
    <w:lvlOverride w:ilvl="6">
      <w:lvl w:ilvl="6" w:tentative="1">
        <w:start w:val="1"/>
        <w:numFmt w:val="decimal"/>
        <w:lvlText w:val="%7."/>
        <w:lvlJc w:val="left"/>
        <w:pPr>
          <w:ind w:left="558" w:firstLine="0"/>
        </w:pPr>
        <w:rPr>
          <w:rFonts w:hint="default"/>
        </w:rPr>
      </w:lvl>
    </w:lvlOverride>
    <w:lvlOverride w:ilvl="7">
      <w:lvl w:ilvl="7" w:tentative="1">
        <w:start w:val="1"/>
        <w:numFmt w:val="lowerLetter"/>
        <w:lvlText w:val="%8."/>
        <w:lvlJc w:val="left"/>
        <w:pPr>
          <w:ind w:left="558" w:firstLine="0"/>
        </w:pPr>
        <w:rPr>
          <w:rFonts w:hint="default"/>
        </w:rPr>
      </w:lvl>
    </w:lvlOverride>
    <w:lvlOverride w:ilvl="8">
      <w:lvl w:ilvl="8" w:tentative="1">
        <w:start w:val="1"/>
        <w:numFmt w:val="lowerRoman"/>
        <w:lvlText w:val="%9."/>
        <w:lvlJc w:val="left"/>
        <w:pPr>
          <w:ind w:left="558" w:firstLine="0"/>
        </w:pPr>
        <w:rPr>
          <w:rFonts w:hint="default"/>
        </w:rPr>
      </w:lvl>
    </w:lvlOverride>
  </w:num>
  <w:num w:numId="14" w16cid:durableId="999775942">
    <w:abstractNumId w:val="41"/>
  </w:num>
  <w:num w:numId="15" w16cid:durableId="1580602852">
    <w:abstractNumId w:val="22"/>
  </w:num>
  <w:num w:numId="16" w16cid:durableId="1622302082">
    <w:abstractNumId w:val="3"/>
  </w:num>
  <w:num w:numId="17" w16cid:durableId="2068872446">
    <w:abstractNumId w:val="6"/>
  </w:num>
  <w:num w:numId="18" w16cid:durableId="251595368">
    <w:abstractNumId w:val="40"/>
  </w:num>
  <w:num w:numId="19" w16cid:durableId="1972982219">
    <w:abstractNumId w:val="20"/>
  </w:num>
  <w:num w:numId="20" w16cid:durableId="475293826">
    <w:abstractNumId w:val="35"/>
  </w:num>
  <w:num w:numId="21" w16cid:durableId="1658222847">
    <w:abstractNumId w:val="31"/>
  </w:num>
  <w:num w:numId="22" w16cid:durableId="520552455">
    <w:abstractNumId w:val="18"/>
  </w:num>
  <w:num w:numId="23" w16cid:durableId="658195439">
    <w:abstractNumId w:val="33"/>
  </w:num>
  <w:num w:numId="24" w16cid:durableId="1052802055">
    <w:abstractNumId w:val="19"/>
  </w:num>
  <w:num w:numId="25" w16cid:durableId="823546987">
    <w:abstractNumId w:val="27"/>
  </w:num>
  <w:num w:numId="26" w16cid:durableId="432093579">
    <w:abstractNumId w:val="30"/>
  </w:num>
  <w:num w:numId="27" w16cid:durableId="1791893646">
    <w:abstractNumId w:val="29"/>
  </w:num>
  <w:num w:numId="28" w16cid:durableId="52391970">
    <w:abstractNumId w:val="17"/>
  </w:num>
  <w:num w:numId="29" w16cid:durableId="465658373">
    <w:abstractNumId w:val="1"/>
  </w:num>
  <w:num w:numId="30" w16cid:durableId="1679457806">
    <w:abstractNumId w:val="7"/>
  </w:num>
  <w:num w:numId="31" w16cid:durableId="879125844">
    <w:abstractNumId w:val="36"/>
  </w:num>
  <w:num w:numId="32" w16cid:durableId="1216087082">
    <w:abstractNumId w:val="24"/>
  </w:num>
  <w:num w:numId="33" w16cid:durableId="227426708">
    <w:abstractNumId w:val="5"/>
  </w:num>
  <w:num w:numId="34" w16cid:durableId="1721661404">
    <w:abstractNumId w:val="4"/>
  </w:num>
  <w:num w:numId="35" w16cid:durableId="1698047396">
    <w:abstractNumId w:val="14"/>
  </w:num>
  <w:num w:numId="36" w16cid:durableId="1027173164">
    <w:abstractNumId w:val="2"/>
  </w:num>
  <w:num w:numId="37" w16cid:durableId="910384754">
    <w:abstractNumId w:val="0"/>
  </w:num>
  <w:num w:numId="38" w16cid:durableId="650253672">
    <w:abstractNumId w:val="12"/>
  </w:num>
  <w:num w:numId="39" w16cid:durableId="819423193">
    <w:abstractNumId w:val="21"/>
    <w:lvlOverride w:ilvl="0">
      <w:lvl w:ilvl="0">
        <w:start w:val="1"/>
        <w:numFmt w:val="decimal"/>
        <w:lvlText w:val="%1."/>
        <w:lvlJc w:val="left"/>
        <w:pPr>
          <w:tabs>
            <w:tab w:val="num" w:pos="284"/>
          </w:tabs>
          <w:ind w:left="0" w:firstLine="0"/>
        </w:pPr>
        <w:rPr>
          <w:rFonts w:hint="default"/>
          <w:b/>
          <w:color w:val="auto"/>
        </w:rPr>
      </w:lvl>
    </w:lvlOverride>
    <w:lvlOverride w:ilvl="1">
      <w:lvl w:ilvl="1">
        <w:start w:val="1"/>
        <w:numFmt w:val="decimal"/>
        <w:lvlText w:val="%1.%2."/>
        <w:lvlJc w:val="left"/>
        <w:pPr>
          <w:tabs>
            <w:tab w:val="num" w:pos="567"/>
          </w:tabs>
          <w:ind w:left="0" w:firstLine="0"/>
        </w:pPr>
        <w:rPr>
          <w:rFonts w:hint="default"/>
          <w:b w:val="0"/>
          <w:i w:val="0"/>
        </w:rPr>
      </w:lvl>
    </w:lvlOverride>
    <w:lvlOverride w:ilvl="2">
      <w:lvl w:ilvl="2">
        <w:start w:val="1"/>
        <w:numFmt w:val="decimal"/>
        <w:lvlText w:val="%1.%2.%3."/>
        <w:lvlJc w:val="left"/>
        <w:pPr>
          <w:tabs>
            <w:tab w:val="num" w:pos="1418"/>
          </w:tabs>
          <w:ind w:left="0" w:firstLine="567"/>
        </w:pPr>
        <w:rPr>
          <w:rFonts w:hint="default"/>
          <w:b w:val="0"/>
          <w:i w:val="0"/>
        </w:rPr>
      </w:lvl>
    </w:lvlOverride>
    <w:lvlOverride w:ilvl="3">
      <w:lvl w:ilvl="3">
        <w:start w:val="1"/>
        <w:numFmt w:val="lowerLetter"/>
        <w:lvlText w:val="%4)"/>
        <w:lvlJc w:val="left"/>
        <w:pPr>
          <w:ind w:left="1588"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0" w16cid:durableId="779880212">
    <w:abstractNumId w:val="32"/>
  </w:num>
  <w:num w:numId="41" w16cid:durableId="1950550599">
    <w:abstractNumId w:val="13"/>
  </w:num>
  <w:num w:numId="42" w16cid:durableId="489951290">
    <w:abstractNumId w:val="39"/>
  </w:num>
  <w:num w:numId="43" w16cid:durableId="1261572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85142658">
    <w:abstractNumId w:val="7"/>
  </w:num>
  <w:num w:numId="45" w16cid:durableId="17053984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63149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754350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F16"/>
    <w:rsid w:val="0000183D"/>
    <w:rsid w:val="00001F52"/>
    <w:rsid w:val="00002955"/>
    <w:rsid w:val="000040C6"/>
    <w:rsid w:val="00004E1C"/>
    <w:rsid w:val="00006DD2"/>
    <w:rsid w:val="00006E79"/>
    <w:rsid w:val="00007AB1"/>
    <w:rsid w:val="000106C1"/>
    <w:rsid w:val="00010BB8"/>
    <w:rsid w:val="00010BF3"/>
    <w:rsid w:val="0001244F"/>
    <w:rsid w:val="00013684"/>
    <w:rsid w:val="00013909"/>
    <w:rsid w:val="00013AE0"/>
    <w:rsid w:val="00015E14"/>
    <w:rsid w:val="000164A2"/>
    <w:rsid w:val="000168D7"/>
    <w:rsid w:val="00016EFA"/>
    <w:rsid w:val="00016F1F"/>
    <w:rsid w:val="00017E3A"/>
    <w:rsid w:val="00023942"/>
    <w:rsid w:val="0002488F"/>
    <w:rsid w:val="000249FE"/>
    <w:rsid w:val="00024AC9"/>
    <w:rsid w:val="000271A8"/>
    <w:rsid w:val="00027BAC"/>
    <w:rsid w:val="00031E30"/>
    <w:rsid w:val="0003221A"/>
    <w:rsid w:val="00032805"/>
    <w:rsid w:val="0003294F"/>
    <w:rsid w:val="00032966"/>
    <w:rsid w:val="000329BD"/>
    <w:rsid w:val="000339FD"/>
    <w:rsid w:val="00034D25"/>
    <w:rsid w:val="000355D9"/>
    <w:rsid w:val="00035D2B"/>
    <w:rsid w:val="0003656F"/>
    <w:rsid w:val="00036D15"/>
    <w:rsid w:val="00037870"/>
    <w:rsid w:val="000423FC"/>
    <w:rsid w:val="00046231"/>
    <w:rsid w:val="00046EC4"/>
    <w:rsid w:val="00047903"/>
    <w:rsid w:val="000503F0"/>
    <w:rsid w:val="00051A0A"/>
    <w:rsid w:val="00051C91"/>
    <w:rsid w:val="000521AC"/>
    <w:rsid w:val="00052EBC"/>
    <w:rsid w:val="0005344E"/>
    <w:rsid w:val="00053F44"/>
    <w:rsid w:val="0005525B"/>
    <w:rsid w:val="000561D2"/>
    <w:rsid w:val="00056D8F"/>
    <w:rsid w:val="00056E2F"/>
    <w:rsid w:val="00057A06"/>
    <w:rsid w:val="000614B0"/>
    <w:rsid w:val="00061A95"/>
    <w:rsid w:val="0006308A"/>
    <w:rsid w:val="00063648"/>
    <w:rsid w:val="000643CC"/>
    <w:rsid w:val="000649D2"/>
    <w:rsid w:val="00066D3F"/>
    <w:rsid w:val="0007038F"/>
    <w:rsid w:val="00071A96"/>
    <w:rsid w:val="000728D5"/>
    <w:rsid w:val="00074326"/>
    <w:rsid w:val="0007435D"/>
    <w:rsid w:val="00074C75"/>
    <w:rsid w:val="00074FBD"/>
    <w:rsid w:val="00077BED"/>
    <w:rsid w:val="00080202"/>
    <w:rsid w:val="00083527"/>
    <w:rsid w:val="00083EAC"/>
    <w:rsid w:val="00083EDC"/>
    <w:rsid w:val="00085474"/>
    <w:rsid w:val="00086C5D"/>
    <w:rsid w:val="0008751B"/>
    <w:rsid w:val="00092EFA"/>
    <w:rsid w:val="000933E2"/>
    <w:rsid w:val="000941DA"/>
    <w:rsid w:val="00094C4A"/>
    <w:rsid w:val="00096020"/>
    <w:rsid w:val="000973D7"/>
    <w:rsid w:val="000A013F"/>
    <w:rsid w:val="000A0F53"/>
    <w:rsid w:val="000A1A1D"/>
    <w:rsid w:val="000A2151"/>
    <w:rsid w:val="000A245A"/>
    <w:rsid w:val="000A2607"/>
    <w:rsid w:val="000A3E2D"/>
    <w:rsid w:val="000A4A50"/>
    <w:rsid w:val="000A4BFB"/>
    <w:rsid w:val="000A6758"/>
    <w:rsid w:val="000A6C17"/>
    <w:rsid w:val="000B1581"/>
    <w:rsid w:val="000B2053"/>
    <w:rsid w:val="000B20A6"/>
    <w:rsid w:val="000B2D7A"/>
    <w:rsid w:val="000B4452"/>
    <w:rsid w:val="000B44C1"/>
    <w:rsid w:val="000C0966"/>
    <w:rsid w:val="000C0D6B"/>
    <w:rsid w:val="000C0E74"/>
    <w:rsid w:val="000C22B4"/>
    <w:rsid w:val="000C487B"/>
    <w:rsid w:val="000C4E78"/>
    <w:rsid w:val="000C5C49"/>
    <w:rsid w:val="000C7BA6"/>
    <w:rsid w:val="000D06A9"/>
    <w:rsid w:val="000D1CF8"/>
    <w:rsid w:val="000D3300"/>
    <w:rsid w:val="000D3D8D"/>
    <w:rsid w:val="000D4058"/>
    <w:rsid w:val="000D42D4"/>
    <w:rsid w:val="000D6131"/>
    <w:rsid w:val="000D62BB"/>
    <w:rsid w:val="000E0F0C"/>
    <w:rsid w:val="000E4679"/>
    <w:rsid w:val="000E53F9"/>
    <w:rsid w:val="000E78B2"/>
    <w:rsid w:val="000F036C"/>
    <w:rsid w:val="000F0984"/>
    <w:rsid w:val="000F0CEA"/>
    <w:rsid w:val="000F3974"/>
    <w:rsid w:val="000F3BA8"/>
    <w:rsid w:val="000F4943"/>
    <w:rsid w:val="000F5445"/>
    <w:rsid w:val="000F6C3C"/>
    <w:rsid w:val="000F7857"/>
    <w:rsid w:val="001002D3"/>
    <w:rsid w:val="00101C92"/>
    <w:rsid w:val="0010475E"/>
    <w:rsid w:val="00106359"/>
    <w:rsid w:val="00106981"/>
    <w:rsid w:val="0010705A"/>
    <w:rsid w:val="001078D8"/>
    <w:rsid w:val="00110E64"/>
    <w:rsid w:val="001125FC"/>
    <w:rsid w:val="0011290F"/>
    <w:rsid w:val="00112C04"/>
    <w:rsid w:val="0011380B"/>
    <w:rsid w:val="0011488D"/>
    <w:rsid w:val="00115B0A"/>
    <w:rsid w:val="00116C25"/>
    <w:rsid w:val="00117E23"/>
    <w:rsid w:val="00120064"/>
    <w:rsid w:val="0012082E"/>
    <w:rsid w:val="0012090C"/>
    <w:rsid w:val="00122099"/>
    <w:rsid w:val="001231B6"/>
    <w:rsid w:val="001246B6"/>
    <w:rsid w:val="00124850"/>
    <w:rsid w:val="00125A7E"/>
    <w:rsid w:val="00125DAA"/>
    <w:rsid w:val="00125E27"/>
    <w:rsid w:val="00125F16"/>
    <w:rsid w:val="001273DB"/>
    <w:rsid w:val="00127DC2"/>
    <w:rsid w:val="00127E9C"/>
    <w:rsid w:val="00127FD3"/>
    <w:rsid w:val="0013008A"/>
    <w:rsid w:val="0013118D"/>
    <w:rsid w:val="00133720"/>
    <w:rsid w:val="00134E74"/>
    <w:rsid w:val="00134FEB"/>
    <w:rsid w:val="0014125C"/>
    <w:rsid w:val="0014694A"/>
    <w:rsid w:val="00147B14"/>
    <w:rsid w:val="00150A69"/>
    <w:rsid w:val="001515FC"/>
    <w:rsid w:val="00151FCA"/>
    <w:rsid w:val="001520CE"/>
    <w:rsid w:val="0015467C"/>
    <w:rsid w:val="001561CE"/>
    <w:rsid w:val="001614A6"/>
    <w:rsid w:val="00161CCB"/>
    <w:rsid w:val="00164CAB"/>
    <w:rsid w:val="0016633F"/>
    <w:rsid w:val="0016651A"/>
    <w:rsid w:val="00166BBE"/>
    <w:rsid w:val="00166DE7"/>
    <w:rsid w:val="00166FD3"/>
    <w:rsid w:val="00170053"/>
    <w:rsid w:val="00171BBA"/>
    <w:rsid w:val="0017243E"/>
    <w:rsid w:val="0017347C"/>
    <w:rsid w:val="001768A2"/>
    <w:rsid w:val="00176BD8"/>
    <w:rsid w:val="00176F50"/>
    <w:rsid w:val="00176FDC"/>
    <w:rsid w:val="00177D40"/>
    <w:rsid w:val="001802A7"/>
    <w:rsid w:val="001812F5"/>
    <w:rsid w:val="00181709"/>
    <w:rsid w:val="00181BE1"/>
    <w:rsid w:val="001822E3"/>
    <w:rsid w:val="00183DF2"/>
    <w:rsid w:val="00184A38"/>
    <w:rsid w:val="001850D8"/>
    <w:rsid w:val="001860B7"/>
    <w:rsid w:val="00186C5F"/>
    <w:rsid w:val="00187A69"/>
    <w:rsid w:val="00192970"/>
    <w:rsid w:val="00193613"/>
    <w:rsid w:val="00194A36"/>
    <w:rsid w:val="00194F60"/>
    <w:rsid w:val="00195874"/>
    <w:rsid w:val="00196968"/>
    <w:rsid w:val="00196A75"/>
    <w:rsid w:val="00197C4D"/>
    <w:rsid w:val="001A010C"/>
    <w:rsid w:val="001A0929"/>
    <w:rsid w:val="001A0A6D"/>
    <w:rsid w:val="001A20F6"/>
    <w:rsid w:val="001A2E89"/>
    <w:rsid w:val="001A2ED9"/>
    <w:rsid w:val="001A2F04"/>
    <w:rsid w:val="001A3093"/>
    <w:rsid w:val="001A4608"/>
    <w:rsid w:val="001A5590"/>
    <w:rsid w:val="001A6161"/>
    <w:rsid w:val="001A79D4"/>
    <w:rsid w:val="001B005A"/>
    <w:rsid w:val="001B6514"/>
    <w:rsid w:val="001B6764"/>
    <w:rsid w:val="001B6DB1"/>
    <w:rsid w:val="001B737D"/>
    <w:rsid w:val="001B7A80"/>
    <w:rsid w:val="001B7B94"/>
    <w:rsid w:val="001C0209"/>
    <w:rsid w:val="001C0834"/>
    <w:rsid w:val="001C0B5D"/>
    <w:rsid w:val="001C13AD"/>
    <w:rsid w:val="001C15AD"/>
    <w:rsid w:val="001C3241"/>
    <w:rsid w:val="001C4B38"/>
    <w:rsid w:val="001C4D26"/>
    <w:rsid w:val="001C5430"/>
    <w:rsid w:val="001C5A5D"/>
    <w:rsid w:val="001C72B2"/>
    <w:rsid w:val="001D350F"/>
    <w:rsid w:val="001D40F0"/>
    <w:rsid w:val="001D4778"/>
    <w:rsid w:val="001D60E0"/>
    <w:rsid w:val="001D7A60"/>
    <w:rsid w:val="001E0F35"/>
    <w:rsid w:val="001E1708"/>
    <w:rsid w:val="001E1EF1"/>
    <w:rsid w:val="001E41CB"/>
    <w:rsid w:val="001E4FC1"/>
    <w:rsid w:val="001E6FE8"/>
    <w:rsid w:val="001E72CC"/>
    <w:rsid w:val="001F178A"/>
    <w:rsid w:val="001F33D0"/>
    <w:rsid w:val="001F388F"/>
    <w:rsid w:val="001F3AC1"/>
    <w:rsid w:val="001F3C13"/>
    <w:rsid w:val="001F46A7"/>
    <w:rsid w:val="001F473B"/>
    <w:rsid w:val="001F5CF0"/>
    <w:rsid w:val="001F6057"/>
    <w:rsid w:val="001F76A9"/>
    <w:rsid w:val="001F7A01"/>
    <w:rsid w:val="001F7D05"/>
    <w:rsid w:val="00201602"/>
    <w:rsid w:val="002039E9"/>
    <w:rsid w:val="0020556D"/>
    <w:rsid w:val="00205A53"/>
    <w:rsid w:val="00206BF5"/>
    <w:rsid w:val="00207972"/>
    <w:rsid w:val="00213428"/>
    <w:rsid w:val="0021417D"/>
    <w:rsid w:val="00216273"/>
    <w:rsid w:val="0021635C"/>
    <w:rsid w:val="00216FD9"/>
    <w:rsid w:val="0021740B"/>
    <w:rsid w:val="0021743C"/>
    <w:rsid w:val="0022027F"/>
    <w:rsid w:val="00220B7D"/>
    <w:rsid w:val="002214E8"/>
    <w:rsid w:val="002218FC"/>
    <w:rsid w:val="0022229B"/>
    <w:rsid w:val="002223BF"/>
    <w:rsid w:val="00223DD5"/>
    <w:rsid w:val="0022432C"/>
    <w:rsid w:val="002243D1"/>
    <w:rsid w:val="002246F8"/>
    <w:rsid w:val="00225B58"/>
    <w:rsid w:val="00225B8E"/>
    <w:rsid w:val="00227781"/>
    <w:rsid w:val="00227D9A"/>
    <w:rsid w:val="0023118E"/>
    <w:rsid w:val="00231832"/>
    <w:rsid w:val="00232BAF"/>
    <w:rsid w:val="002358EC"/>
    <w:rsid w:val="002360EB"/>
    <w:rsid w:val="00237544"/>
    <w:rsid w:val="00237E19"/>
    <w:rsid w:val="00240BC5"/>
    <w:rsid w:val="002435EB"/>
    <w:rsid w:val="00243611"/>
    <w:rsid w:val="00243F84"/>
    <w:rsid w:val="00246B76"/>
    <w:rsid w:val="00247392"/>
    <w:rsid w:val="0024744D"/>
    <w:rsid w:val="00250457"/>
    <w:rsid w:val="002504EB"/>
    <w:rsid w:val="00252AC2"/>
    <w:rsid w:val="00253949"/>
    <w:rsid w:val="00253AF0"/>
    <w:rsid w:val="00254ED5"/>
    <w:rsid w:val="002571CF"/>
    <w:rsid w:val="00260468"/>
    <w:rsid w:val="00261213"/>
    <w:rsid w:val="00261385"/>
    <w:rsid w:val="00262760"/>
    <w:rsid w:val="00264229"/>
    <w:rsid w:val="00265137"/>
    <w:rsid w:val="00267975"/>
    <w:rsid w:val="00267F1E"/>
    <w:rsid w:val="00270F66"/>
    <w:rsid w:val="002725F9"/>
    <w:rsid w:val="00272DB8"/>
    <w:rsid w:val="00275813"/>
    <w:rsid w:val="0027602C"/>
    <w:rsid w:val="002760A8"/>
    <w:rsid w:val="00276BBD"/>
    <w:rsid w:val="002775AD"/>
    <w:rsid w:val="00277C0C"/>
    <w:rsid w:val="0028112D"/>
    <w:rsid w:val="00281B1F"/>
    <w:rsid w:val="00282309"/>
    <w:rsid w:val="0028246A"/>
    <w:rsid w:val="00286297"/>
    <w:rsid w:val="00286A3F"/>
    <w:rsid w:val="00286E3B"/>
    <w:rsid w:val="00286FCB"/>
    <w:rsid w:val="002876F2"/>
    <w:rsid w:val="00290BFE"/>
    <w:rsid w:val="00290CDD"/>
    <w:rsid w:val="00291434"/>
    <w:rsid w:val="002943C9"/>
    <w:rsid w:val="00296525"/>
    <w:rsid w:val="00296E94"/>
    <w:rsid w:val="002A011B"/>
    <w:rsid w:val="002A06FE"/>
    <w:rsid w:val="002A2198"/>
    <w:rsid w:val="002A23CA"/>
    <w:rsid w:val="002A25ED"/>
    <w:rsid w:val="002A2F66"/>
    <w:rsid w:val="002A3A1B"/>
    <w:rsid w:val="002A4407"/>
    <w:rsid w:val="002A46F1"/>
    <w:rsid w:val="002A6E3B"/>
    <w:rsid w:val="002A7A25"/>
    <w:rsid w:val="002A7A35"/>
    <w:rsid w:val="002B0424"/>
    <w:rsid w:val="002B0C10"/>
    <w:rsid w:val="002B0C59"/>
    <w:rsid w:val="002B1CA3"/>
    <w:rsid w:val="002B32E0"/>
    <w:rsid w:val="002B51BA"/>
    <w:rsid w:val="002B6660"/>
    <w:rsid w:val="002B773D"/>
    <w:rsid w:val="002C0554"/>
    <w:rsid w:val="002C1C7B"/>
    <w:rsid w:val="002C3270"/>
    <w:rsid w:val="002C3A60"/>
    <w:rsid w:val="002C45FB"/>
    <w:rsid w:val="002C5393"/>
    <w:rsid w:val="002C6670"/>
    <w:rsid w:val="002C7F67"/>
    <w:rsid w:val="002D0041"/>
    <w:rsid w:val="002D1C4E"/>
    <w:rsid w:val="002D24DF"/>
    <w:rsid w:val="002D31E8"/>
    <w:rsid w:val="002D4D24"/>
    <w:rsid w:val="002D6266"/>
    <w:rsid w:val="002D69C6"/>
    <w:rsid w:val="002E07D4"/>
    <w:rsid w:val="002E0C58"/>
    <w:rsid w:val="002E0CFF"/>
    <w:rsid w:val="002E16F3"/>
    <w:rsid w:val="002E42EB"/>
    <w:rsid w:val="002F0203"/>
    <w:rsid w:val="002F04CB"/>
    <w:rsid w:val="002F27F8"/>
    <w:rsid w:val="002F3A44"/>
    <w:rsid w:val="002F5003"/>
    <w:rsid w:val="002F7ED0"/>
    <w:rsid w:val="00300873"/>
    <w:rsid w:val="00302C53"/>
    <w:rsid w:val="00302ECD"/>
    <w:rsid w:val="00304DAA"/>
    <w:rsid w:val="00306D93"/>
    <w:rsid w:val="00307BFA"/>
    <w:rsid w:val="00310D93"/>
    <w:rsid w:val="003111D3"/>
    <w:rsid w:val="00313646"/>
    <w:rsid w:val="003154FA"/>
    <w:rsid w:val="00315982"/>
    <w:rsid w:val="003159BF"/>
    <w:rsid w:val="003178BD"/>
    <w:rsid w:val="00317E75"/>
    <w:rsid w:val="00320C3B"/>
    <w:rsid w:val="00322AF6"/>
    <w:rsid w:val="00323A0D"/>
    <w:rsid w:val="003247AD"/>
    <w:rsid w:val="00325186"/>
    <w:rsid w:val="003253E4"/>
    <w:rsid w:val="0032652B"/>
    <w:rsid w:val="00327291"/>
    <w:rsid w:val="00330A39"/>
    <w:rsid w:val="00331ADB"/>
    <w:rsid w:val="00331F52"/>
    <w:rsid w:val="003327D1"/>
    <w:rsid w:val="00332A6B"/>
    <w:rsid w:val="00332CFB"/>
    <w:rsid w:val="00332D63"/>
    <w:rsid w:val="00334390"/>
    <w:rsid w:val="0033620B"/>
    <w:rsid w:val="003422DD"/>
    <w:rsid w:val="0034322E"/>
    <w:rsid w:val="00350137"/>
    <w:rsid w:val="00351D95"/>
    <w:rsid w:val="00351E24"/>
    <w:rsid w:val="0035297C"/>
    <w:rsid w:val="00353B3E"/>
    <w:rsid w:val="00356121"/>
    <w:rsid w:val="003565CB"/>
    <w:rsid w:val="00360549"/>
    <w:rsid w:val="00361675"/>
    <w:rsid w:val="00361B8F"/>
    <w:rsid w:val="00361E5C"/>
    <w:rsid w:val="00361FA8"/>
    <w:rsid w:val="00362F78"/>
    <w:rsid w:val="003639A0"/>
    <w:rsid w:val="00363FA2"/>
    <w:rsid w:val="0036592D"/>
    <w:rsid w:val="00373D36"/>
    <w:rsid w:val="0037637B"/>
    <w:rsid w:val="0037700E"/>
    <w:rsid w:val="003772AA"/>
    <w:rsid w:val="003808D9"/>
    <w:rsid w:val="00380D42"/>
    <w:rsid w:val="00380E2F"/>
    <w:rsid w:val="00381145"/>
    <w:rsid w:val="003814FC"/>
    <w:rsid w:val="0038527B"/>
    <w:rsid w:val="00385F9B"/>
    <w:rsid w:val="003860E1"/>
    <w:rsid w:val="00387AB4"/>
    <w:rsid w:val="00392B13"/>
    <w:rsid w:val="00392DF7"/>
    <w:rsid w:val="00393F22"/>
    <w:rsid w:val="00393F44"/>
    <w:rsid w:val="0039433A"/>
    <w:rsid w:val="0039448E"/>
    <w:rsid w:val="003954BC"/>
    <w:rsid w:val="00395C7B"/>
    <w:rsid w:val="00396119"/>
    <w:rsid w:val="003969E0"/>
    <w:rsid w:val="00396B13"/>
    <w:rsid w:val="003A0279"/>
    <w:rsid w:val="003A1140"/>
    <w:rsid w:val="003A1EEE"/>
    <w:rsid w:val="003A39E4"/>
    <w:rsid w:val="003A4EB3"/>
    <w:rsid w:val="003A76A2"/>
    <w:rsid w:val="003B06BF"/>
    <w:rsid w:val="003B0B8D"/>
    <w:rsid w:val="003B12FF"/>
    <w:rsid w:val="003B1C4A"/>
    <w:rsid w:val="003B2035"/>
    <w:rsid w:val="003B5E46"/>
    <w:rsid w:val="003B5EA3"/>
    <w:rsid w:val="003C23D5"/>
    <w:rsid w:val="003C29D7"/>
    <w:rsid w:val="003C310A"/>
    <w:rsid w:val="003C3534"/>
    <w:rsid w:val="003C3B10"/>
    <w:rsid w:val="003C40C0"/>
    <w:rsid w:val="003C618E"/>
    <w:rsid w:val="003C647D"/>
    <w:rsid w:val="003C6875"/>
    <w:rsid w:val="003D00D7"/>
    <w:rsid w:val="003D02C7"/>
    <w:rsid w:val="003D0DFB"/>
    <w:rsid w:val="003D11A5"/>
    <w:rsid w:val="003D21AA"/>
    <w:rsid w:val="003D2FB8"/>
    <w:rsid w:val="003D3514"/>
    <w:rsid w:val="003D4518"/>
    <w:rsid w:val="003D4B88"/>
    <w:rsid w:val="003D7BC9"/>
    <w:rsid w:val="003E3CB7"/>
    <w:rsid w:val="003E4615"/>
    <w:rsid w:val="003E7469"/>
    <w:rsid w:val="003F1711"/>
    <w:rsid w:val="003F22B1"/>
    <w:rsid w:val="003F4140"/>
    <w:rsid w:val="003F4739"/>
    <w:rsid w:val="003F47C0"/>
    <w:rsid w:val="003F4E80"/>
    <w:rsid w:val="003F5A86"/>
    <w:rsid w:val="003F5BE4"/>
    <w:rsid w:val="003F7B09"/>
    <w:rsid w:val="00402380"/>
    <w:rsid w:val="00403F7E"/>
    <w:rsid w:val="004053B0"/>
    <w:rsid w:val="00406BDD"/>
    <w:rsid w:val="00407078"/>
    <w:rsid w:val="00407AB4"/>
    <w:rsid w:val="00407B48"/>
    <w:rsid w:val="004113B9"/>
    <w:rsid w:val="00414282"/>
    <w:rsid w:val="0041524D"/>
    <w:rsid w:val="0041544C"/>
    <w:rsid w:val="0041565D"/>
    <w:rsid w:val="00416CC3"/>
    <w:rsid w:val="0041775A"/>
    <w:rsid w:val="00421E7F"/>
    <w:rsid w:val="004239DE"/>
    <w:rsid w:val="0042460D"/>
    <w:rsid w:val="004250D2"/>
    <w:rsid w:val="004261EE"/>
    <w:rsid w:val="00431569"/>
    <w:rsid w:val="00431C40"/>
    <w:rsid w:val="00432167"/>
    <w:rsid w:val="00432EFC"/>
    <w:rsid w:val="00433A84"/>
    <w:rsid w:val="00433B4C"/>
    <w:rsid w:val="00433DB0"/>
    <w:rsid w:val="00436EB5"/>
    <w:rsid w:val="004402C9"/>
    <w:rsid w:val="00441040"/>
    <w:rsid w:val="004416C4"/>
    <w:rsid w:val="0044394B"/>
    <w:rsid w:val="00444140"/>
    <w:rsid w:val="00444E96"/>
    <w:rsid w:val="0045008F"/>
    <w:rsid w:val="00450FA3"/>
    <w:rsid w:val="00451FF5"/>
    <w:rsid w:val="0045456F"/>
    <w:rsid w:val="004605BE"/>
    <w:rsid w:val="004609D8"/>
    <w:rsid w:val="00460E5E"/>
    <w:rsid w:val="0046145D"/>
    <w:rsid w:val="0046299B"/>
    <w:rsid w:val="004630C2"/>
    <w:rsid w:val="0046414C"/>
    <w:rsid w:val="00465FDD"/>
    <w:rsid w:val="004669F4"/>
    <w:rsid w:val="00466A5A"/>
    <w:rsid w:val="00467404"/>
    <w:rsid w:val="00470CE0"/>
    <w:rsid w:val="00473965"/>
    <w:rsid w:val="00475220"/>
    <w:rsid w:val="00475FA4"/>
    <w:rsid w:val="004802CE"/>
    <w:rsid w:val="00480479"/>
    <w:rsid w:val="0048052B"/>
    <w:rsid w:val="004831D5"/>
    <w:rsid w:val="004851D3"/>
    <w:rsid w:val="00485D0B"/>
    <w:rsid w:val="004911B0"/>
    <w:rsid w:val="004911BC"/>
    <w:rsid w:val="00492416"/>
    <w:rsid w:val="004935F4"/>
    <w:rsid w:val="00493FB0"/>
    <w:rsid w:val="00494A1E"/>
    <w:rsid w:val="00495FFC"/>
    <w:rsid w:val="00496B8D"/>
    <w:rsid w:val="00496E80"/>
    <w:rsid w:val="004A1D19"/>
    <w:rsid w:val="004A1E8A"/>
    <w:rsid w:val="004A1F78"/>
    <w:rsid w:val="004A2664"/>
    <w:rsid w:val="004A332B"/>
    <w:rsid w:val="004A374A"/>
    <w:rsid w:val="004A46C5"/>
    <w:rsid w:val="004A6D76"/>
    <w:rsid w:val="004A7D12"/>
    <w:rsid w:val="004B073D"/>
    <w:rsid w:val="004B0AE9"/>
    <w:rsid w:val="004B15F0"/>
    <w:rsid w:val="004B209A"/>
    <w:rsid w:val="004B52F4"/>
    <w:rsid w:val="004B5F6E"/>
    <w:rsid w:val="004B60A7"/>
    <w:rsid w:val="004B663E"/>
    <w:rsid w:val="004C1351"/>
    <w:rsid w:val="004C1550"/>
    <w:rsid w:val="004C1776"/>
    <w:rsid w:val="004C3568"/>
    <w:rsid w:val="004C3A2B"/>
    <w:rsid w:val="004C421C"/>
    <w:rsid w:val="004C67A3"/>
    <w:rsid w:val="004D007A"/>
    <w:rsid w:val="004D34A6"/>
    <w:rsid w:val="004D35C9"/>
    <w:rsid w:val="004D5D08"/>
    <w:rsid w:val="004D6394"/>
    <w:rsid w:val="004D6F88"/>
    <w:rsid w:val="004D705A"/>
    <w:rsid w:val="004D7429"/>
    <w:rsid w:val="004D7BC7"/>
    <w:rsid w:val="004E028E"/>
    <w:rsid w:val="004E0C29"/>
    <w:rsid w:val="004E199B"/>
    <w:rsid w:val="004E1A2B"/>
    <w:rsid w:val="004E337D"/>
    <w:rsid w:val="004E3F01"/>
    <w:rsid w:val="004E448C"/>
    <w:rsid w:val="004E6247"/>
    <w:rsid w:val="004E7D82"/>
    <w:rsid w:val="004E7E66"/>
    <w:rsid w:val="004F2194"/>
    <w:rsid w:val="00502A4E"/>
    <w:rsid w:val="00503135"/>
    <w:rsid w:val="005070EA"/>
    <w:rsid w:val="00507DA8"/>
    <w:rsid w:val="00510534"/>
    <w:rsid w:val="00514B8C"/>
    <w:rsid w:val="005152E6"/>
    <w:rsid w:val="00517186"/>
    <w:rsid w:val="0052057D"/>
    <w:rsid w:val="0052077A"/>
    <w:rsid w:val="0052174C"/>
    <w:rsid w:val="00521DF0"/>
    <w:rsid w:val="005247DC"/>
    <w:rsid w:val="00525163"/>
    <w:rsid w:val="00526F83"/>
    <w:rsid w:val="005300C8"/>
    <w:rsid w:val="00530C3E"/>
    <w:rsid w:val="00530C65"/>
    <w:rsid w:val="005315F2"/>
    <w:rsid w:val="00531BA4"/>
    <w:rsid w:val="0053222E"/>
    <w:rsid w:val="00532B6F"/>
    <w:rsid w:val="00532FA8"/>
    <w:rsid w:val="005364A1"/>
    <w:rsid w:val="0054108F"/>
    <w:rsid w:val="005410CE"/>
    <w:rsid w:val="005416C8"/>
    <w:rsid w:val="005428DC"/>
    <w:rsid w:val="00543197"/>
    <w:rsid w:val="005464AA"/>
    <w:rsid w:val="005519E1"/>
    <w:rsid w:val="0055356D"/>
    <w:rsid w:val="00554174"/>
    <w:rsid w:val="0055518A"/>
    <w:rsid w:val="0055559A"/>
    <w:rsid w:val="0055646F"/>
    <w:rsid w:val="00556D36"/>
    <w:rsid w:val="00556E3A"/>
    <w:rsid w:val="00557541"/>
    <w:rsid w:val="005600E3"/>
    <w:rsid w:val="00560B39"/>
    <w:rsid w:val="005618A9"/>
    <w:rsid w:val="005625D0"/>
    <w:rsid w:val="00564114"/>
    <w:rsid w:val="00565C0C"/>
    <w:rsid w:val="0056730C"/>
    <w:rsid w:val="005679C1"/>
    <w:rsid w:val="00570692"/>
    <w:rsid w:val="0057086D"/>
    <w:rsid w:val="00570BD9"/>
    <w:rsid w:val="00571008"/>
    <w:rsid w:val="00572644"/>
    <w:rsid w:val="00572CF4"/>
    <w:rsid w:val="0057301F"/>
    <w:rsid w:val="00573211"/>
    <w:rsid w:val="005735F1"/>
    <w:rsid w:val="00573A38"/>
    <w:rsid w:val="00573A7C"/>
    <w:rsid w:val="00573B51"/>
    <w:rsid w:val="00576E77"/>
    <w:rsid w:val="00576FA6"/>
    <w:rsid w:val="005811E5"/>
    <w:rsid w:val="00581865"/>
    <w:rsid w:val="00583F63"/>
    <w:rsid w:val="00584F87"/>
    <w:rsid w:val="005855B8"/>
    <w:rsid w:val="005857E3"/>
    <w:rsid w:val="00590B44"/>
    <w:rsid w:val="005919E3"/>
    <w:rsid w:val="005921AA"/>
    <w:rsid w:val="00592EDF"/>
    <w:rsid w:val="0059696A"/>
    <w:rsid w:val="00597CBC"/>
    <w:rsid w:val="005A19FF"/>
    <w:rsid w:val="005A20AE"/>
    <w:rsid w:val="005A25CA"/>
    <w:rsid w:val="005A4995"/>
    <w:rsid w:val="005A4AF6"/>
    <w:rsid w:val="005A67BA"/>
    <w:rsid w:val="005B0805"/>
    <w:rsid w:val="005B11CA"/>
    <w:rsid w:val="005B225B"/>
    <w:rsid w:val="005B2B0A"/>
    <w:rsid w:val="005B32F4"/>
    <w:rsid w:val="005B4ED5"/>
    <w:rsid w:val="005B5066"/>
    <w:rsid w:val="005B55A5"/>
    <w:rsid w:val="005B5E63"/>
    <w:rsid w:val="005B7747"/>
    <w:rsid w:val="005C214F"/>
    <w:rsid w:val="005C2CF0"/>
    <w:rsid w:val="005C36CD"/>
    <w:rsid w:val="005C41F7"/>
    <w:rsid w:val="005C464A"/>
    <w:rsid w:val="005C48DD"/>
    <w:rsid w:val="005C49D0"/>
    <w:rsid w:val="005C5F9E"/>
    <w:rsid w:val="005C6FF9"/>
    <w:rsid w:val="005D0DFA"/>
    <w:rsid w:val="005D0F3B"/>
    <w:rsid w:val="005D189C"/>
    <w:rsid w:val="005D18E1"/>
    <w:rsid w:val="005D2132"/>
    <w:rsid w:val="005D237D"/>
    <w:rsid w:val="005D2882"/>
    <w:rsid w:val="005D2C96"/>
    <w:rsid w:val="005D5A3E"/>
    <w:rsid w:val="005E0831"/>
    <w:rsid w:val="005E0CD8"/>
    <w:rsid w:val="005E2CB9"/>
    <w:rsid w:val="005E468B"/>
    <w:rsid w:val="005E511E"/>
    <w:rsid w:val="005E51F6"/>
    <w:rsid w:val="005E5B7C"/>
    <w:rsid w:val="005E5EE3"/>
    <w:rsid w:val="005E7818"/>
    <w:rsid w:val="005F1AC9"/>
    <w:rsid w:val="005F1F04"/>
    <w:rsid w:val="005F2F42"/>
    <w:rsid w:val="005F405D"/>
    <w:rsid w:val="005F4770"/>
    <w:rsid w:val="005F5107"/>
    <w:rsid w:val="005F51BB"/>
    <w:rsid w:val="005F58A9"/>
    <w:rsid w:val="005F5B00"/>
    <w:rsid w:val="005F6454"/>
    <w:rsid w:val="005F6910"/>
    <w:rsid w:val="005F6FF3"/>
    <w:rsid w:val="00603377"/>
    <w:rsid w:val="0060386C"/>
    <w:rsid w:val="00605573"/>
    <w:rsid w:val="0060573A"/>
    <w:rsid w:val="00606600"/>
    <w:rsid w:val="00606F6D"/>
    <w:rsid w:val="00607178"/>
    <w:rsid w:val="00607AF0"/>
    <w:rsid w:val="00610E23"/>
    <w:rsid w:val="00610FEF"/>
    <w:rsid w:val="00612643"/>
    <w:rsid w:val="006128DE"/>
    <w:rsid w:val="0061293E"/>
    <w:rsid w:val="0061496D"/>
    <w:rsid w:val="0061542F"/>
    <w:rsid w:val="00615881"/>
    <w:rsid w:val="0061616E"/>
    <w:rsid w:val="00620648"/>
    <w:rsid w:val="00620FE3"/>
    <w:rsid w:val="0062360E"/>
    <w:rsid w:val="006239A6"/>
    <w:rsid w:val="00627188"/>
    <w:rsid w:val="0063097F"/>
    <w:rsid w:val="00631667"/>
    <w:rsid w:val="006316E5"/>
    <w:rsid w:val="0063453B"/>
    <w:rsid w:val="0063560F"/>
    <w:rsid w:val="00635F74"/>
    <w:rsid w:val="0063737C"/>
    <w:rsid w:val="00637589"/>
    <w:rsid w:val="00637A34"/>
    <w:rsid w:val="00637E96"/>
    <w:rsid w:val="006401F9"/>
    <w:rsid w:val="00640AC4"/>
    <w:rsid w:val="00640FDD"/>
    <w:rsid w:val="006410A5"/>
    <w:rsid w:val="00641547"/>
    <w:rsid w:val="00642A7B"/>
    <w:rsid w:val="00644D55"/>
    <w:rsid w:val="00644E06"/>
    <w:rsid w:val="00644ECB"/>
    <w:rsid w:val="006472FD"/>
    <w:rsid w:val="00647D74"/>
    <w:rsid w:val="006501C6"/>
    <w:rsid w:val="00654D74"/>
    <w:rsid w:val="00656999"/>
    <w:rsid w:val="00656CF7"/>
    <w:rsid w:val="00657BB9"/>
    <w:rsid w:val="00657FAC"/>
    <w:rsid w:val="006616D1"/>
    <w:rsid w:val="00661CDC"/>
    <w:rsid w:val="00662930"/>
    <w:rsid w:val="00662E87"/>
    <w:rsid w:val="00666C77"/>
    <w:rsid w:val="006673C5"/>
    <w:rsid w:val="00672C34"/>
    <w:rsid w:val="00672EAE"/>
    <w:rsid w:val="00672F5F"/>
    <w:rsid w:val="00674789"/>
    <w:rsid w:val="00675D43"/>
    <w:rsid w:val="00677540"/>
    <w:rsid w:val="00680D52"/>
    <w:rsid w:val="00681729"/>
    <w:rsid w:val="00683326"/>
    <w:rsid w:val="00684687"/>
    <w:rsid w:val="00684E25"/>
    <w:rsid w:val="00685AB5"/>
    <w:rsid w:val="006863B0"/>
    <w:rsid w:val="006877C8"/>
    <w:rsid w:val="00692469"/>
    <w:rsid w:val="006929C0"/>
    <w:rsid w:val="00692FC9"/>
    <w:rsid w:val="006930CC"/>
    <w:rsid w:val="00693A49"/>
    <w:rsid w:val="0069458B"/>
    <w:rsid w:val="00694FD5"/>
    <w:rsid w:val="006973A9"/>
    <w:rsid w:val="006A17DF"/>
    <w:rsid w:val="006A1CFF"/>
    <w:rsid w:val="006A1E4F"/>
    <w:rsid w:val="006A3997"/>
    <w:rsid w:val="006A461C"/>
    <w:rsid w:val="006A466B"/>
    <w:rsid w:val="006A4C15"/>
    <w:rsid w:val="006A5AC3"/>
    <w:rsid w:val="006A7B3E"/>
    <w:rsid w:val="006B0B50"/>
    <w:rsid w:val="006B0B8F"/>
    <w:rsid w:val="006B249F"/>
    <w:rsid w:val="006B24DC"/>
    <w:rsid w:val="006B2CF7"/>
    <w:rsid w:val="006B3A20"/>
    <w:rsid w:val="006B3F75"/>
    <w:rsid w:val="006B46D2"/>
    <w:rsid w:val="006B4781"/>
    <w:rsid w:val="006B5ED5"/>
    <w:rsid w:val="006B65F3"/>
    <w:rsid w:val="006B6EB1"/>
    <w:rsid w:val="006C016E"/>
    <w:rsid w:val="006C260A"/>
    <w:rsid w:val="006C42B8"/>
    <w:rsid w:val="006C5089"/>
    <w:rsid w:val="006C557A"/>
    <w:rsid w:val="006C5F4F"/>
    <w:rsid w:val="006C6D35"/>
    <w:rsid w:val="006C70B2"/>
    <w:rsid w:val="006D1713"/>
    <w:rsid w:val="006D1FA4"/>
    <w:rsid w:val="006D275F"/>
    <w:rsid w:val="006D27ED"/>
    <w:rsid w:val="006D310E"/>
    <w:rsid w:val="006D39F1"/>
    <w:rsid w:val="006D3BDA"/>
    <w:rsid w:val="006D42DE"/>
    <w:rsid w:val="006D4348"/>
    <w:rsid w:val="006D6AFD"/>
    <w:rsid w:val="006D7BA8"/>
    <w:rsid w:val="006E1128"/>
    <w:rsid w:val="006E15BA"/>
    <w:rsid w:val="006E2442"/>
    <w:rsid w:val="006E3C8C"/>
    <w:rsid w:val="006E4765"/>
    <w:rsid w:val="006E6A2D"/>
    <w:rsid w:val="006F0D6E"/>
    <w:rsid w:val="006F10A2"/>
    <w:rsid w:val="006F2AF5"/>
    <w:rsid w:val="006F3582"/>
    <w:rsid w:val="006F5154"/>
    <w:rsid w:val="006F594D"/>
    <w:rsid w:val="006F62D9"/>
    <w:rsid w:val="006F70FE"/>
    <w:rsid w:val="006F79D1"/>
    <w:rsid w:val="007003DA"/>
    <w:rsid w:val="00701009"/>
    <w:rsid w:val="00702016"/>
    <w:rsid w:val="00703D4D"/>
    <w:rsid w:val="00706F8B"/>
    <w:rsid w:val="00711A46"/>
    <w:rsid w:val="00711FA6"/>
    <w:rsid w:val="00715724"/>
    <w:rsid w:val="00717B9F"/>
    <w:rsid w:val="00720815"/>
    <w:rsid w:val="0072357B"/>
    <w:rsid w:val="00724C02"/>
    <w:rsid w:val="007257A7"/>
    <w:rsid w:val="00725E51"/>
    <w:rsid w:val="0072645A"/>
    <w:rsid w:val="00726E28"/>
    <w:rsid w:val="00727FE0"/>
    <w:rsid w:val="007332A2"/>
    <w:rsid w:val="00735F20"/>
    <w:rsid w:val="007360B1"/>
    <w:rsid w:val="00736C06"/>
    <w:rsid w:val="00740D69"/>
    <w:rsid w:val="00740F98"/>
    <w:rsid w:val="0074292D"/>
    <w:rsid w:val="00743715"/>
    <w:rsid w:val="00746E6A"/>
    <w:rsid w:val="00750010"/>
    <w:rsid w:val="007505CA"/>
    <w:rsid w:val="00751537"/>
    <w:rsid w:val="00751E7A"/>
    <w:rsid w:val="007525DA"/>
    <w:rsid w:val="0075344A"/>
    <w:rsid w:val="00753E8C"/>
    <w:rsid w:val="00754037"/>
    <w:rsid w:val="00755BE6"/>
    <w:rsid w:val="0075600C"/>
    <w:rsid w:val="0075632A"/>
    <w:rsid w:val="00757457"/>
    <w:rsid w:val="007576EC"/>
    <w:rsid w:val="007579FE"/>
    <w:rsid w:val="007604D3"/>
    <w:rsid w:val="007613A3"/>
    <w:rsid w:val="0076253B"/>
    <w:rsid w:val="00764143"/>
    <w:rsid w:val="00765E60"/>
    <w:rsid w:val="00767931"/>
    <w:rsid w:val="00770182"/>
    <w:rsid w:val="007702BA"/>
    <w:rsid w:val="00771A75"/>
    <w:rsid w:val="00773189"/>
    <w:rsid w:val="00773531"/>
    <w:rsid w:val="00775349"/>
    <w:rsid w:val="00777403"/>
    <w:rsid w:val="00777E8D"/>
    <w:rsid w:val="00777EF5"/>
    <w:rsid w:val="00780105"/>
    <w:rsid w:val="00780EFD"/>
    <w:rsid w:val="007852C7"/>
    <w:rsid w:val="007861E6"/>
    <w:rsid w:val="0078622E"/>
    <w:rsid w:val="00786F3D"/>
    <w:rsid w:val="007878B5"/>
    <w:rsid w:val="00790E1E"/>
    <w:rsid w:val="00790E2E"/>
    <w:rsid w:val="007911B4"/>
    <w:rsid w:val="007949FE"/>
    <w:rsid w:val="00795C7B"/>
    <w:rsid w:val="007966EF"/>
    <w:rsid w:val="007968C3"/>
    <w:rsid w:val="00797D3D"/>
    <w:rsid w:val="007A051F"/>
    <w:rsid w:val="007A1C4B"/>
    <w:rsid w:val="007A31BE"/>
    <w:rsid w:val="007A3817"/>
    <w:rsid w:val="007A41CA"/>
    <w:rsid w:val="007A4E67"/>
    <w:rsid w:val="007A5CCB"/>
    <w:rsid w:val="007A6228"/>
    <w:rsid w:val="007B07DA"/>
    <w:rsid w:val="007B0A3A"/>
    <w:rsid w:val="007B1BA6"/>
    <w:rsid w:val="007B2C4A"/>
    <w:rsid w:val="007B3295"/>
    <w:rsid w:val="007B67ED"/>
    <w:rsid w:val="007B6A37"/>
    <w:rsid w:val="007B77D0"/>
    <w:rsid w:val="007B7C95"/>
    <w:rsid w:val="007C36E3"/>
    <w:rsid w:val="007C4A10"/>
    <w:rsid w:val="007C589C"/>
    <w:rsid w:val="007C58C4"/>
    <w:rsid w:val="007C5A6D"/>
    <w:rsid w:val="007D424B"/>
    <w:rsid w:val="007D550D"/>
    <w:rsid w:val="007D5573"/>
    <w:rsid w:val="007D59DA"/>
    <w:rsid w:val="007E2659"/>
    <w:rsid w:val="007E4643"/>
    <w:rsid w:val="007E47AB"/>
    <w:rsid w:val="007E4D6B"/>
    <w:rsid w:val="007E5EDC"/>
    <w:rsid w:val="007E7A1C"/>
    <w:rsid w:val="007F0CF6"/>
    <w:rsid w:val="007F2BB0"/>
    <w:rsid w:val="007F2F11"/>
    <w:rsid w:val="007F31F1"/>
    <w:rsid w:val="007F3CFB"/>
    <w:rsid w:val="007F41A0"/>
    <w:rsid w:val="007F4879"/>
    <w:rsid w:val="007F7838"/>
    <w:rsid w:val="008000A9"/>
    <w:rsid w:val="00800C2A"/>
    <w:rsid w:val="00800E96"/>
    <w:rsid w:val="00800F2A"/>
    <w:rsid w:val="00801047"/>
    <w:rsid w:val="008013AC"/>
    <w:rsid w:val="00801D1E"/>
    <w:rsid w:val="008039F9"/>
    <w:rsid w:val="008055F1"/>
    <w:rsid w:val="00805631"/>
    <w:rsid w:val="00806608"/>
    <w:rsid w:val="00806AFC"/>
    <w:rsid w:val="00807CA0"/>
    <w:rsid w:val="00811980"/>
    <w:rsid w:val="00811A2A"/>
    <w:rsid w:val="00811F1F"/>
    <w:rsid w:val="00814541"/>
    <w:rsid w:val="00814F7D"/>
    <w:rsid w:val="00815AE0"/>
    <w:rsid w:val="00815CEB"/>
    <w:rsid w:val="008166A2"/>
    <w:rsid w:val="00816CB8"/>
    <w:rsid w:val="008203D4"/>
    <w:rsid w:val="0082292F"/>
    <w:rsid w:val="00824AAF"/>
    <w:rsid w:val="00825989"/>
    <w:rsid w:val="00825C1B"/>
    <w:rsid w:val="008265BB"/>
    <w:rsid w:val="00826D03"/>
    <w:rsid w:val="00826D8B"/>
    <w:rsid w:val="00827E06"/>
    <w:rsid w:val="00827EAF"/>
    <w:rsid w:val="008312E4"/>
    <w:rsid w:val="00831B98"/>
    <w:rsid w:val="008331FF"/>
    <w:rsid w:val="008373F8"/>
    <w:rsid w:val="008414F1"/>
    <w:rsid w:val="00842EC5"/>
    <w:rsid w:val="0084347A"/>
    <w:rsid w:val="008450F3"/>
    <w:rsid w:val="00846661"/>
    <w:rsid w:val="00846FBA"/>
    <w:rsid w:val="00850B57"/>
    <w:rsid w:val="00850CAB"/>
    <w:rsid w:val="0085468B"/>
    <w:rsid w:val="00855A48"/>
    <w:rsid w:val="00855BFB"/>
    <w:rsid w:val="0086023D"/>
    <w:rsid w:val="0086239B"/>
    <w:rsid w:val="00863549"/>
    <w:rsid w:val="00863E8A"/>
    <w:rsid w:val="00863F67"/>
    <w:rsid w:val="00863F96"/>
    <w:rsid w:val="00866E4B"/>
    <w:rsid w:val="008679C7"/>
    <w:rsid w:val="00870743"/>
    <w:rsid w:val="00870B8F"/>
    <w:rsid w:val="008714A2"/>
    <w:rsid w:val="00873302"/>
    <w:rsid w:val="00873397"/>
    <w:rsid w:val="00874290"/>
    <w:rsid w:val="00874466"/>
    <w:rsid w:val="0087482D"/>
    <w:rsid w:val="00874E12"/>
    <w:rsid w:val="00875277"/>
    <w:rsid w:val="00876B66"/>
    <w:rsid w:val="00877449"/>
    <w:rsid w:val="008774B5"/>
    <w:rsid w:val="008775A8"/>
    <w:rsid w:val="008776DA"/>
    <w:rsid w:val="00877C52"/>
    <w:rsid w:val="00877F2E"/>
    <w:rsid w:val="00877FE4"/>
    <w:rsid w:val="0088080D"/>
    <w:rsid w:val="0088204D"/>
    <w:rsid w:val="0088232E"/>
    <w:rsid w:val="008837FA"/>
    <w:rsid w:val="00883A97"/>
    <w:rsid w:val="008847F6"/>
    <w:rsid w:val="0088793B"/>
    <w:rsid w:val="008901A2"/>
    <w:rsid w:val="00891603"/>
    <w:rsid w:val="00892733"/>
    <w:rsid w:val="00893AD4"/>
    <w:rsid w:val="00894042"/>
    <w:rsid w:val="00894187"/>
    <w:rsid w:val="00894512"/>
    <w:rsid w:val="0089627F"/>
    <w:rsid w:val="008A18ED"/>
    <w:rsid w:val="008A1A62"/>
    <w:rsid w:val="008A2E4B"/>
    <w:rsid w:val="008A513D"/>
    <w:rsid w:val="008A520E"/>
    <w:rsid w:val="008A5497"/>
    <w:rsid w:val="008A6B2D"/>
    <w:rsid w:val="008B0564"/>
    <w:rsid w:val="008B0A95"/>
    <w:rsid w:val="008B0DD3"/>
    <w:rsid w:val="008B11CA"/>
    <w:rsid w:val="008B2EAE"/>
    <w:rsid w:val="008B31F6"/>
    <w:rsid w:val="008B7941"/>
    <w:rsid w:val="008C03A5"/>
    <w:rsid w:val="008C0599"/>
    <w:rsid w:val="008C1541"/>
    <w:rsid w:val="008C2108"/>
    <w:rsid w:val="008C219D"/>
    <w:rsid w:val="008C4133"/>
    <w:rsid w:val="008C4FC1"/>
    <w:rsid w:val="008C6A81"/>
    <w:rsid w:val="008C741E"/>
    <w:rsid w:val="008C7770"/>
    <w:rsid w:val="008C7AA2"/>
    <w:rsid w:val="008D0605"/>
    <w:rsid w:val="008D0F61"/>
    <w:rsid w:val="008D176E"/>
    <w:rsid w:val="008D29DF"/>
    <w:rsid w:val="008D2B13"/>
    <w:rsid w:val="008D2FD3"/>
    <w:rsid w:val="008D3306"/>
    <w:rsid w:val="008D3353"/>
    <w:rsid w:val="008D39E3"/>
    <w:rsid w:val="008D3BCD"/>
    <w:rsid w:val="008D46DA"/>
    <w:rsid w:val="008D5619"/>
    <w:rsid w:val="008D77B5"/>
    <w:rsid w:val="008D79EA"/>
    <w:rsid w:val="008D7F13"/>
    <w:rsid w:val="008E53A7"/>
    <w:rsid w:val="008E61C7"/>
    <w:rsid w:val="008E61ED"/>
    <w:rsid w:val="008E6EB8"/>
    <w:rsid w:val="008F0369"/>
    <w:rsid w:val="008F03DF"/>
    <w:rsid w:val="008F1C28"/>
    <w:rsid w:val="008F4907"/>
    <w:rsid w:val="008F589B"/>
    <w:rsid w:val="008F6615"/>
    <w:rsid w:val="008F69DB"/>
    <w:rsid w:val="00902015"/>
    <w:rsid w:val="00902224"/>
    <w:rsid w:val="00903360"/>
    <w:rsid w:val="009046F6"/>
    <w:rsid w:val="00905AE0"/>
    <w:rsid w:val="009069A9"/>
    <w:rsid w:val="00910505"/>
    <w:rsid w:val="00910F66"/>
    <w:rsid w:val="00911158"/>
    <w:rsid w:val="00912093"/>
    <w:rsid w:val="009179BD"/>
    <w:rsid w:val="00921B4B"/>
    <w:rsid w:val="00922EFF"/>
    <w:rsid w:val="00926EFB"/>
    <w:rsid w:val="00927105"/>
    <w:rsid w:val="00927AC3"/>
    <w:rsid w:val="009317AC"/>
    <w:rsid w:val="00932143"/>
    <w:rsid w:val="009328F3"/>
    <w:rsid w:val="00932946"/>
    <w:rsid w:val="00932D0F"/>
    <w:rsid w:val="00932E3F"/>
    <w:rsid w:val="0093449F"/>
    <w:rsid w:val="00934DF6"/>
    <w:rsid w:val="009361C1"/>
    <w:rsid w:val="00941A3C"/>
    <w:rsid w:val="00943560"/>
    <w:rsid w:val="00943A61"/>
    <w:rsid w:val="00944AA0"/>
    <w:rsid w:val="00944FE5"/>
    <w:rsid w:val="0094510A"/>
    <w:rsid w:val="00945484"/>
    <w:rsid w:val="00946F12"/>
    <w:rsid w:val="009475B2"/>
    <w:rsid w:val="009475E0"/>
    <w:rsid w:val="0095068F"/>
    <w:rsid w:val="00950760"/>
    <w:rsid w:val="00950E20"/>
    <w:rsid w:val="00951274"/>
    <w:rsid w:val="009550F1"/>
    <w:rsid w:val="00956299"/>
    <w:rsid w:val="0095772A"/>
    <w:rsid w:val="009627AF"/>
    <w:rsid w:val="00963168"/>
    <w:rsid w:val="00963C40"/>
    <w:rsid w:val="009640BD"/>
    <w:rsid w:val="009651AD"/>
    <w:rsid w:val="009651F4"/>
    <w:rsid w:val="00967FF6"/>
    <w:rsid w:val="00970A44"/>
    <w:rsid w:val="009721D5"/>
    <w:rsid w:val="0097398D"/>
    <w:rsid w:val="00973A66"/>
    <w:rsid w:val="00976E42"/>
    <w:rsid w:val="009773DE"/>
    <w:rsid w:val="00980740"/>
    <w:rsid w:val="00981C1A"/>
    <w:rsid w:val="00983927"/>
    <w:rsid w:val="00985259"/>
    <w:rsid w:val="009866C2"/>
    <w:rsid w:val="00990D33"/>
    <w:rsid w:val="0099116D"/>
    <w:rsid w:val="009921A1"/>
    <w:rsid w:val="00993796"/>
    <w:rsid w:val="00994A34"/>
    <w:rsid w:val="00995F63"/>
    <w:rsid w:val="00997BC5"/>
    <w:rsid w:val="00997CDA"/>
    <w:rsid w:val="009A05B0"/>
    <w:rsid w:val="009A1152"/>
    <w:rsid w:val="009A1379"/>
    <w:rsid w:val="009A197B"/>
    <w:rsid w:val="009A2723"/>
    <w:rsid w:val="009A2A80"/>
    <w:rsid w:val="009A2D00"/>
    <w:rsid w:val="009A33CA"/>
    <w:rsid w:val="009A35C0"/>
    <w:rsid w:val="009A3E06"/>
    <w:rsid w:val="009A57B4"/>
    <w:rsid w:val="009A60BF"/>
    <w:rsid w:val="009A70F4"/>
    <w:rsid w:val="009A712F"/>
    <w:rsid w:val="009B08D6"/>
    <w:rsid w:val="009B2267"/>
    <w:rsid w:val="009B2FD5"/>
    <w:rsid w:val="009B3009"/>
    <w:rsid w:val="009B32F5"/>
    <w:rsid w:val="009B7419"/>
    <w:rsid w:val="009C07B2"/>
    <w:rsid w:val="009C2B76"/>
    <w:rsid w:val="009C2FC7"/>
    <w:rsid w:val="009C3A95"/>
    <w:rsid w:val="009C4CC0"/>
    <w:rsid w:val="009C529B"/>
    <w:rsid w:val="009C7C01"/>
    <w:rsid w:val="009D1A2F"/>
    <w:rsid w:val="009D1CDE"/>
    <w:rsid w:val="009D483A"/>
    <w:rsid w:val="009D4D3F"/>
    <w:rsid w:val="009D566F"/>
    <w:rsid w:val="009D5D3C"/>
    <w:rsid w:val="009D6304"/>
    <w:rsid w:val="009D7B4B"/>
    <w:rsid w:val="009E04F3"/>
    <w:rsid w:val="009E11EF"/>
    <w:rsid w:val="009E13F5"/>
    <w:rsid w:val="009E2284"/>
    <w:rsid w:val="009E3F0B"/>
    <w:rsid w:val="009E46D2"/>
    <w:rsid w:val="009E4DA0"/>
    <w:rsid w:val="009E4F8D"/>
    <w:rsid w:val="009E5372"/>
    <w:rsid w:val="009E6C47"/>
    <w:rsid w:val="009E6D4C"/>
    <w:rsid w:val="009F01F8"/>
    <w:rsid w:val="009F0495"/>
    <w:rsid w:val="009F0D3E"/>
    <w:rsid w:val="009F2502"/>
    <w:rsid w:val="009F3DF4"/>
    <w:rsid w:val="009F53EA"/>
    <w:rsid w:val="009F5942"/>
    <w:rsid w:val="009F668E"/>
    <w:rsid w:val="009F6C56"/>
    <w:rsid w:val="00A02BEE"/>
    <w:rsid w:val="00A04763"/>
    <w:rsid w:val="00A06525"/>
    <w:rsid w:val="00A1013A"/>
    <w:rsid w:val="00A11A61"/>
    <w:rsid w:val="00A11CDC"/>
    <w:rsid w:val="00A12716"/>
    <w:rsid w:val="00A15CD4"/>
    <w:rsid w:val="00A16E42"/>
    <w:rsid w:val="00A17334"/>
    <w:rsid w:val="00A2065B"/>
    <w:rsid w:val="00A21544"/>
    <w:rsid w:val="00A224DC"/>
    <w:rsid w:val="00A23776"/>
    <w:rsid w:val="00A256E4"/>
    <w:rsid w:val="00A262B3"/>
    <w:rsid w:val="00A26EB4"/>
    <w:rsid w:val="00A26F7C"/>
    <w:rsid w:val="00A276D4"/>
    <w:rsid w:val="00A31272"/>
    <w:rsid w:val="00A31F19"/>
    <w:rsid w:val="00A3587F"/>
    <w:rsid w:val="00A35D14"/>
    <w:rsid w:val="00A3673C"/>
    <w:rsid w:val="00A36917"/>
    <w:rsid w:val="00A37AF0"/>
    <w:rsid w:val="00A37D2F"/>
    <w:rsid w:val="00A408DA"/>
    <w:rsid w:val="00A4090D"/>
    <w:rsid w:val="00A4501F"/>
    <w:rsid w:val="00A47109"/>
    <w:rsid w:val="00A504DA"/>
    <w:rsid w:val="00A513EA"/>
    <w:rsid w:val="00A52276"/>
    <w:rsid w:val="00A52A7B"/>
    <w:rsid w:val="00A52C2D"/>
    <w:rsid w:val="00A542D1"/>
    <w:rsid w:val="00A54DCB"/>
    <w:rsid w:val="00A551AE"/>
    <w:rsid w:val="00A563E0"/>
    <w:rsid w:val="00A56D86"/>
    <w:rsid w:val="00A57FCA"/>
    <w:rsid w:val="00A601D0"/>
    <w:rsid w:val="00A609D9"/>
    <w:rsid w:val="00A61C2A"/>
    <w:rsid w:val="00A62B9C"/>
    <w:rsid w:val="00A64E02"/>
    <w:rsid w:val="00A654F4"/>
    <w:rsid w:val="00A7045F"/>
    <w:rsid w:val="00A720DF"/>
    <w:rsid w:val="00A72F0A"/>
    <w:rsid w:val="00A735D2"/>
    <w:rsid w:val="00A742A3"/>
    <w:rsid w:val="00A75D49"/>
    <w:rsid w:val="00A75E87"/>
    <w:rsid w:val="00A7743A"/>
    <w:rsid w:val="00A77E40"/>
    <w:rsid w:val="00A806E9"/>
    <w:rsid w:val="00A8169D"/>
    <w:rsid w:val="00A83324"/>
    <w:rsid w:val="00A83B44"/>
    <w:rsid w:val="00A83BFE"/>
    <w:rsid w:val="00A85436"/>
    <w:rsid w:val="00A86E21"/>
    <w:rsid w:val="00A87753"/>
    <w:rsid w:val="00A87F3B"/>
    <w:rsid w:val="00A9015B"/>
    <w:rsid w:val="00A92215"/>
    <w:rsid w:val="00A93B5B"/>
    <w:rsid w:val="00A94700"/>
    <w:rsid w:val="00A94789"/>
    <w:rsid w:val="00A971F5"/>
    <w:rsid w:val="00AA104F"/>
    <w:rsid w:val="00AA1B8B"/>
    <w:rsid w:val="00AA1DF1"/>
    <w:rsid w:val="00AA36E8"/>
    <w:rsid w:val="00AA4738"/>
    <w:rsid w:val="00AA4E00"/>
    <w:rsid w:val="00AA5256"/>
    <w:rsid w:val="00AA5527"/>
    <w:rsid w:val="00AA5625"/>
    <w:rsid w:val="00AA5849"/>
    <w:rsid w:val="00AA5F84"/>
    <w:rsid w:val="00AA6969"/>
    <w:rsid w:val="00AA6AF9"/>
    <w:rsid w:val="00AA6F8D"/>
    <w:rsid w:val="00AA7B4A"/>
    <w:rsid w:val="00AB0026"/>
    <w:rsid w:val="00AB08A6"/>
    <w:rsid w:val="00AB1F78"/>
    <w:rsid w:val="00AB31E2"/>
    <w:rsid w:val="00AB32FD"/>
    <w:rsid w:val="00AB362F"/>
    <w:rsid w:val="00AB5532"/>
    <w:rsid w:val="00AB5D84"/>
    <w:rsid w:val="00AB6045"/>
    <w:rsid w:val="00AB68A6"/>
    <w:rsid w:val="00AC17C9"/>
    <w:rsid w:val="00AC389B"/>
    <w:rsid w:val="00AC3D2A"/>
    <w:rsid w:val="00AC4731"/>
    <w:rsid w:val="00AC4F6E"/>
    <w:rsid w:val="00AC51BC"/>
    <w:rsid w:val="00AC552C"/>
    <w:rsid w:val="00AC566A"/>
    <w:rsid w:val="00AC724E"/>
    <w:rsid w:val="00AC7844"/>
    <w:rsid w:val="00AD2694"/>
    <w:rsid w:val="00AD2726"/>
    <w:rsid w:val="00AD5016"/>
    <w:rsid w:val="00AD7F5A"/>
    <w:rsid w:val="00AE10F3"/>
    <w:rsid w:val="00AE17FB"/>
    <w:rsid w:val="00AE1972"/>
    <w:rsid w:val="00AE307F"/>
    <w:rsid w:val="00AE5117"/>
    <w:rsid w:val="00AF0063"/>
    <w:rsid w:val="00AF209E"/>
    <w:rsid w:val="00AF23BD"/>
    <w:rsid w:val="00AF3480"/>
    <w:rsid w:val="00AF5D5E"/>
    <w:rsid w:val="00AF76FE"/>
    <w:rsid w:val="00B0030D"/>
    <w:rsid w:val="00B00A1B"/>
    <w:rsid w:val="00B03D21"/>
    <w:rsid w:val="00B046A3"/>
    <w:rsid w:val="00B046DE"/>
    <w:rsid w:val="00B04BE5"/>
    <w:rsid w:val="00B05ADD"/>
    <w:rsid w:val="00B10C38"/>
    <w:rsid w:val="00B110D7"/>
    <w:rsid w:val="00B119CE"/>
    <w:rsid w:val="00B12005"/>
    <w:rsid w:val="00B12D44"/>
    <w:rsid w:val="00B134DE"/>
    <w:rsid w:val="00B13E44"/>
    <w:rsid w:val="00B17A4C"/>
    <w:rsid w:val="00B17BC3"/>
    <w:rsid w:val="00B22446"/>
    <w:rsid w:val="00B2261C"/>
    <w:rsid w:val="00B22A46"/>
    <w:rsid w:val="00B240B1"/>
    <w:rsid w:val="00B25516"/>
    <w:rsid w:val="00B279F3"/>
    <w:rsid w:val="00B32F90"/>
    <w:rsid w:val="00B33746"/>
    <w:rsid w:val="00B34047"/>
    <w:rsid w:val="00B379B0"/>
    <w:rsid w:val="00B37B06"/>
    <w:rsid w:val="00B40591"/>
    <w:rsid w:val="00B4187B"/>
    <w:rsid w:val="00B420D4"/>
    <w:rsid w:val="00B42710"/>
    <w:rsid w:val="00B42906"/>
    <w:rsid w:val="00B4291F"/>
    <w:rsid w:val="00B42DF3"/>
    <w:rsid w:val="00B43127"/>
    <w:rsid w:val="00B444B9"/>
    <w:rsid w:val="00B45822"/>
    <w:rsid w:val="00B464BF"/>
    <w:rsid w:val="00B47A66"/>
    <w:rsid w:val="00B47E3D"/>
    <w:rsid w:val="00B50AB1"/>
    <w:rsid w:val="00B523A8"/>
    <w:rsid w:val="00B52D79"/>
    <w:rsid w:val="00B53310"/>
    <w:rsid w:val="00B56671"/>
    <w:rsid w:val="00B56875"/>
    <w:rsid w:val="00B57118"/>
    <w:rsid w:val="00B60014"/>
    <w:rsid w:val="00B62598"/>
    <w:rsid w:val="00B62DD5"/>
    <w:rsid w:val="00B6308C"/>
    <w:rsid w:val="00B63BFE"/>
    <w:rsid w:val="00B643DC"/>
    <w:rsid w:val="00B655F0"/>
    <w:rsid w:val="00B658D4"/>
    <w:rsid w:val="00B67201"/>
    <w:rsid w:val="00B71A0D"/>
    <w:rsid w:val="00B720BC"/>
    <w:rsid w:val="00B734E1"/>
    <w:rsid w:val="00B739FB"/>
    <w:rsid w:val="00B73B70"/>
    <w:rsid w:val="00B74A54"/>
    <w:rsid w:val="00B76972"/>
    <w:rsid w:val="00B80452"/>
    <w:rsid w:val="00B8201A"/>
    <w:rsid w:val="00B835F5"/>
    <w:rsid w:val="00B8521B"/>
    <w:rsid w:val="00B860B9"/>
    <w:rsid w:val="00B907FE"/>
    <w:rsid w:val="00B90DD2"/>
    <w:rsid w:val="00B92640"/>
    <w:rsid w:val="00B92AF8"/>
    <w:rsid w:val="00B96411"/>
    <w:rsid w:val="00B96862"/>
    <w:rsid w:val="00BA090A"/>
    <w:rsid w:val="00BA3116"/>
    <w:rsid w:val="00BA328A"/>
    <w:rsid w:val="00BA4B5C"/>
    <w:rsid w:val="00BA5826"/>
    <w:rsid w:val="00BA5F98"/>
    <w:rsid w:val="00BA6653"/>
    <w:rsid w:val="00BA6C94"/>
    <w:rsid w:val="00BB01A1"/>
    <w:rsid w:val="00BB1737"/>
    <w:rsid w:val="00BB2411"/>
    <w:rsid w:val="00BB2D1A"/>
    <w:rsid w:val="00BB2D51"/>
    <w:rsid w:val="00BB3B26"/>
    <w:rsid w:val="00BB3F24"/>
    <w:rsid w:val="00BB5FB8"/>
    <w:rsid w:val="00BB6BF4"/>
    <w:rsid w:val="00BB74AD"/>
    <w:rsid w:val="00BB79DD"/>
    <w:rsid w:val="00BC1183"/>
    <w:rsid w:val="00BC13D6"/>
    <w:rsid w:val="00BC1949"/>
    <w:rsid w:val="00BC2F59"/>
    <w:rsid w:val="00BC3BFB"/>
    <w:rsid w:val="00BC5504"/>
    <w:rsid w:val="00BC55AD"/>
    <w:rsid w:val="00BC57FC"/>
    <w:rsid w:val="00BC5A65"/>
    <w:rsid w:val="00BC5C79"/>
    <w:rsid w:val="00BC67FA"/>
    <w:rsid w:val="00BC67FD"/>
    <w:rsid w:val="00BC6C97"/>
    <w:rsid w:val="00BD1B1C"/>
    <w:rsid w:val="00BD2A06"/>
    <w:rsid w:val="00BD4027"/>
    <w:rsid w:val="00BD44BC"/>
    <w:rsid w:val="00BE0624"/>
    <w:rsid w:val="00BE1527"/>
    <w:rsid w:val="00BE2248"/>
    <w:rsid w:val="00BE34B7"/>
    <w:rsid w:val="00BE382A"/>
    <w:rsid w:val="00BE5812"/>
    <w:rsid w:val="00BE5833"/>
    <w:rsid w:val="00BE5D62"/>
    <w:rsid w:val="00BE6589"/>
    <w:rsid w:val="00BE724B"/>
    <w:rsid w:val="00BE7ACE"/>
    <w:rsid w:val="00BF0982"/>
    <w:rsid w:val="00BF11D0"/>
    <w:rsid w:val="00BF2938"/>
    <w:rsid w:val="00BF3F2A"/>
    <w:rsid w:val="00BF46F2"/>
    <w:rsid w:val="00BF5201"/>
    <w:rsid w:val="00BF5BDB"/>
    <w:rsid w:val="00BF5F4E"/>
    <w:rsid w:val="00C03299"/>
    <w:rsid w:val="00C03700"/>
    <w:rsid w:val="00C03938"/>
    <w:rsid w:val="00C03AAF"/>
    <w:rsid w:val="00C03BF6"/>
    <w:rsid w:val="00C05668"/>
    <w:rsid w:val="00C056BE"/>
    <w:rsid w:val="00C05A0C"/>
    <w:rsid w:val="00C109A0"/>
    <w:rsid w:val="00C11114"/>
    <w:rsid w:val="00C12063"/>
    <w:rsid w:val="00C149DE"/>
    <w:rsid w:val="00C20338"/>
    <w:rsid w:val="00C20685"/>
    <w:rsid w:val="00C249CD"/>
    <w:rsid w:val="00C263B0"/>
    <w:rsid w:val="00C26784"/>
    <w:rsid w:val="00C30052"/>
    <w:rsid w:val="00C30875"/>
    <w:rsid w:val="00C308E3"/>
    <w:rsid w:val="00C3196F"/>
    <w:rsid w:val="00C328B0"/>
    <w:rsid w:val="00C33E4E"/>
    <w:rsid w:val="00C355A0"/>
    <w:rsid w:val="00C36139"/>
    <w:rsid w:val="00C378A4"/>
    <w:rsid w:val="00C37FAD"/>
    <w:rsid w:val="00C40210"/>
    <w:rsid w:val="00C40AC6"/>
    <w:rsid w:val="00C41226"/>
    <w:rsid w:val="00C42A03"/>
    <w:rsid w:val="00C42C20"/>
    <w:rsid w:val="00C43C93"/>
    <w:rsid w:val="00C44918"/>
    <w:rsid w:val="00C44A7D"/>
    <w:rsid w:val="00C46565"/>
    <w:rsid w:val="00C47624"/>
    <w:rsid w:val="00C47977"/>
    <w:rsid w:val="00C50199"/>
    <w:rsid w:val="00C508C5"/>
    <w:rsid w:val="00C519BB"/>
    <w:rsid w:val="00C5331A"/>
    <w:rsid w:val="00C53EB0"/>
    <w:rsid w:val="00C5436A"/>
    <w:rsid w:val="00C561B8"/>
    <w:rsid w:val="00C5658C"/>
    <w:rsid w:val="00C56A14"/>
    <w:rsid w:val="00C576D3"/>
    <w:rsid w:val="00C603BD"/>
    <w:rsid w:val="00C618E4"/>
    <w:rsid w:val="00C61F99"/>
    <w:rsid w:val="00C64CE1"/>
    <w:rsid w:val="00C65F96"/>
    <w:rsid w:val="00C70B35"/>
    <w:rsid w:val="00C716DA"/>
    <w:rsid w:val="00C72547"/>
    <w:rsid w:val="00C74807"/>
    <w:rsid w:val="00C74A1D"/>
    <w:rsid w:val="00C758C3"/>
    <w:rsid w:val="00C76E05"/>
    <w:rsid w:val="00C7764C"/>
    <w:rsid w:val="00C80921"/>
    <w:rsid w:val="00C80984"/>
    <w:rsid w:val="00C82283"/>
    <w:rsid w:val="00C82755"/>
    <w:rsid w:val="00C83816"/>
    <w:rsid w:val="00C83E1D"/>
    <w:rsid w:val="00C83FF4"/>
    <w:rsid w:val="00C85A59"/>
    <w:rsid w:val="00C8752C"/>
    <w:rsid w:val="00C878E3"/>
    <w:rsid w:val="00C9001D"/>
    <w:rsid w:val="00C920BF"/>
    <w:rsid w:val="00C928EE"/>
    <w:rsid w:val="00C92E61"/>
    <w:rsid w:val="00C93FA1"/>
    <w:rsid w:val="00C943DD"/>
    <w:rsid w:val="00C95F45"/>
    <w:rsid w:val="00C96046"/>
    <w:rsid w:val="00C96CC9"/>
    <w:rsid w:val="00C96DA2"/>
    <w:rsid w:val="00C97E2D"/>
    <w:rsid w:val="00CA0ABC"/>
    <w:rsid w:val="00CA0CAB"/>
    <w:rsid w:val="00CA1893"/>
    <w:rsid w:val="00CA2816"/>
    <w:rsid w:val="00CA39DD"/>
    <w:rsid w:val="00CA5309"/>
    <w:rsid w:val="00CA543E"/>
    <w:rsid w:val="00CA5B71"/>
    <w:rsid w:val="00CA6527"/>
    <w:rsid w:val="00CA66B9"/>
    <w:rsid w:val="00CA6EAA"/>
    <w:rsid w:val="00CB1BE9"/>
    <w:rsid w:val="00CB2B35"/>
    <w:rsid w:val="00CB329A"/>
    <w:rsid w:val="00CB3642"/>
    <w:rsid w:val="00CB787B"/>
    <w:rsid w:val="00CC04E7"/>
    <w:rsid w:val="00CC0D4F"/>
    <w:rsid w:val="00CC1041"/>
    <w:rsid w:val="00CC12A9"/>
    <w:rsid w:val="00CC1EE4"/>
    <w:rsid w:val="00CC455F"/>
    <w:rsid w:val="00CC4F6C"/>
    <w:rsid w:val="00CC55DF"/>
    <w:rsid w:val="00CC5936"/>
    <w:rsid w:val="00CC66FD"/>
    <w:rsid w:val="00CC7C84"/>
    <w:rsid w:val="00CD0B47"/>
    <w:rsid w:val="00CD155F"/>
    <w:rsid w:val="00CD1EBD"/>
    <w:rsid w:val="00CD20E3"/>
    <w:rsid w:val="00CD297E"/>
    <w:rsid w:val="00CD4ED2"/>
    <w:rsid w:val="00CD50C8"/>
    <w:rsid w:val="00CD6335"/>
    <w:rsid w:val="00CD79D8"/>
    <w:rsid w:val="00CE0C6D"/>
    <w:rsid w:val="00CE1FB5"/>
    <w:rsid w:val="00CE3C28"/>
    <w:rsid w:val="00CE408D"/>
    <w:rsid w:val="00CE42FF"/>
    <w:rsid w:val="00CE55F7"/>
    <w:rsid w:val="00CE6E1C"/>
    <w:rsid w:val="00CE7D50"/>
    <w:rsid w:val="00CF17E2"/>
    <w:rsid w:val="00CF3282"/>
    <w:rsid w:val="00CF3A42"/>
    <w:rsid w:val="00CF4599"/>
    <w:rsid w:val="00CF5AE6"/>
    <w:rsid w:val="00D00F2F"/>
    <w:rsid w:val="00D01C78"/>
    <w:rsid w:val="00D027DB"/>
    <w:rsid w:val="00D05167"/>
    <w:rsid w:val="00D0641C"/>
    <w:rsid w:val="00D06835"/>
    <w:rsid w:val="00D06B2C"/>
    <w:rsid w:val="00D10640"/>
    <w:rsid w:val="00D11618"/>
    <w:rsid w:val="00D1192D"/>
    <w:rsid w:val="00D14480"/>
    <w:rsid w:val="00D1642D"/>
    <w:rsid w:val="00D21A01"/>
    <w:rsid w:val="00D231DA"/>
    <w:rsid w:val="00D2410E"/>
    <w:rsid w:val="00D24F1E"/>
    <w:rsid w:val="00D25F1E"/>
    <w:rsid w:val="00D270D3"/>
    <w:rsid w:val="00D3038C"/>
    <w:rsid w:val="00D31773"/>
    <w:rsid w:val="00D3183D"/>
    <w:rsid w:val="00D32F0D"/>
    <w:rsid w:val="00D3319C"/>
    <w:rsid w:val="00D33379"/>
    <w:rsid w:val="00D3547F"/>
    <w:rsid w:val="00D35585"/>
    <w:rsid w:val="00D37186"/>
    <w:rsid w:val="00D40A6B"/>
    <w:rsid w:val="00D40D34"/>
    <w:rsid w:val="00D41163"/>
    <w:rsid w:val="00D42904"/>
    <w:rsid w:val="00D43098"/>
    <w:rsid w:val="00D437F5"/>
    <w:rsid w:val="00D44C94"/>
    <w:rsid w:val="00D4580B"/>
    <w:rsid w:val="00D45B18"/>
    <w:rsid w:val="00D45CBF"/>
    <w:rsid w:val="00D46EB2"/>
    <w:rsid w:val="00D50C5F"/>
    <w:rsid w:val="00D50EA7"/>
    <w:rsid w:val="00D5110E"/>
    <w:rsid w:val="00D51C31"/>
    <w:rsid w:val="00D521B3"/>
    <w:rsid w:val="00D521D9"/>
    <w:rsid w:val="00D55295"/>
    <w:rsid w:val="00D5539B"/>
    <w:rsid w:val="00D553D2"/>
    <w:rsid w:val="00D5563C"/>
    <w:rsid w:val="00D55F19"/>
    <w:rsid w:val="00D57EA8"/>
    <w:rsid w:val="00D608BB"/>
    <w:rsid w:val="00D613AA"/>
    <w:rsid w:val="00D62CDC"/>
    <w:rsid w:val="00D64157"/>
    <w:rsid w:val="00D64625"/>
    <w:rsid w:val="00D66040"/>
    <w:rsid w:val="00D6671D"/>
    <w:rsid w:val="00D67C38"/>
    <w:rsid w:val="00D702A8"/>
    <w:rsid w:val="00D703B8"/>
    <w:rsid w:val="00D738F3"/>
    <w:rsid w:val="00D73F35"/>
    <w:rsid w:val="00D74765"/>
    <w:rsid w:val="00D774DA"/>
    <w:rsid w:val="00D80D2E"/>
    <w:rsid w:val="00D80E44"/>
    <w:rsid w:val="00D83D02"/>
    <w:rsid w:val="00D8468C"/>
    <w:rsid w:val="00D84C4B"/>
    <w:rsid w:val="00D859D0"/>
    <w:rsid w:val="00D8730F"/>
    <w:rsid w:val="00D8781C"/>
    <w:rsid w:val="00D90470"/>
    <w:rsid w:val="00D90D18"/>
    <w:rsid w:val="00D91E46"/>
    <w:rsid w:val="00D92722"/>
    <w:rsid w:val="00D947D7"/>
    <w:rsid w:val="00D9766A"/>
    <w:rsid w:val="00D9778A"/>
    <w:rsid w:val="00D97A60"/>
    <w:rsid w:val="00DA0A04"/>
    <w:rsid w:val="00DA0E30"/>
    <w:rsid w:val="00DA1C3D"/>
    <w:rsid w:val="00DA228A"/>
    <w:rsid w:val="00DA3B25"/>
    <w:rsid w:val="00DA64E0"/>
    <w:rsid w:val="00DA7188"/>
    <w:rsid w:val="00DA734C"/>
    <w:rsid w:val="00DA7C7E"/>
    <w:rsid w:val="00DB0BB7"/>
    <w:rsid w:val="00DB0EDF"/>
    <w:rsid w:val="00DB0F36"/>
    <w:rsid w:val="00DB44A3"/>
    <w:rsid w:val="00DB453F"/>
    <w:rsid w:val="00DB4BD0"/>
    <w:rsid w:val="00DB5BAD"/>
    <w:rsid w:val="00DB69B9"/>
    <w:rsid w:val="00DB794D"/>
    <w:rsid w:val="00DB7DB0"/>
    <w:rsid w:val="00DC1710"/>
    <w:rsid w:val="00DC1F8C"/>
    <w:rsid w:val="00DC2043"/>
    <w:rsid w:val="00DC2BA0"/>
    <w:rsid w:val="00DC4786"/>
    <w:rsid w:val="00DC7E16"/>
    <w:rsid w:val="00DD0CB6"/>
    <w:rsid w:val="00DD2194"/>
    <w:rsid w:val="00DD2843"/>
    <w:rsid w:val="00DD2E3E"/>
    <w:rsid w:val="00DD3DF3"/>
    <w:rsid w:val="00DD4278"/>
    <w:rsid w:val="00DD593D"/>
    <w:rsid w:val="00DD5BDB"/>
    <w:rsid w:val="00DE002C"/>
    <w:rsid w:val="00DE0303"/>
    <w:rsid w:val="00DE1E9A"/>
    <w:rsid w:val="00DE271F"/>
    <w:rsid w:val="00DE29F6"/>
    <w:rsid w:val="00DE3251"/>
    <w:rsid w:val="00DE3356"/>
    <w:rsid w:val="00DE6751"/>
    <w:rsid w:val="00DE77A8"/>
    <w:rsid w:val="00DE7C7D"/>
    <w:rsid w:val="00DF0C5F"/>
    <w:rsid w:val="00DF1D0C"/>
    <w:rsid w:val="00DF2911"/>
    <w:rsid w:val="00DF3DCA"/>
    <w:rsid w:val="00DF648E"/>
    <w:rsid w:val="00DF71C1"/>
    <w:rsid w:val="00DF7B7A"/>
    <w:rsid w:val="00E00EEC"/>
    <w:rsid w:val="00E0329F"/>
    <w:rsid w:val="00E03714"/>
    <w:rsid w:val="00E03F12"/>
    <w:rsid w:val="00E04635"/>
    <w:rsid w:val="00E05D20"/>
    <w:rsid w:val="00E06526"/>
    <w:rsid w:val="00E07ACA"/>
    <w:rsid w:val="00E07C7E"/>
    <w:rsid w:val="00E10892"/>
    <w:rsid w:val="00E1349B"/>
    <w:rsid w:val="00E154A5"/>
    <w:rsid w:val="00E1569B"/>
    <w:rsid w:val="00E15F13"/>
    <w:rsid w:val="00E17631"/>
    <w:rsid w:val="00E21EA5"/>
    <w:rsid w:val="00E22B38"/>
    <w:rsid w:val="00E22BBD"/>
    <w:rsid w:val="00E23D44"/>
    <w:rsid w:val="00E24484"/>
    <w:rsid w:val="00E24797"/>
    <w:rsid w:val="00E252BB"/>
    <w:rsid w:val="00E25485"/>
    <w:rsid w:val="00E25E81"/>
    <w:rsid w:val="00E30F46"/>
    <w:rsid w:val="00E30F7A"/>
    <w:rsid w:val="00E30FEB"/>
    <w:rsid w:val="00E31290"/>
    <w:rsid w:val="00E31A35"/>
    <w:rsid w:val="00E31DB5"/>
    <w:rsid w:val="00E32563"/>
    <w:rsid w:val="00E32BED"/>
    <w:rsid w:val="00E333E8"/>
    <w:rsid w:val="00E3598D"/>
    <w:rsid w:val="00E366FB"/>
    <w:rsid w:val="00E36C49"/>
    <w:rsid w:val="00E405F9"/>
    <w:rsid w:val="00E40CD2"/>
    <w:rsid w:val="00E40F49"/>
    <w:rsid w:val="00E425DB"/>
    <w:rsid w:val="00E42FD0"/>
    <w:rsid w:val="00E44C99"/>
    <w:rsid w:val="00E470DD"/>
    <w:rsid w:val="00E50D02"/>
    <w:rsid w:val="00E5312F"/>
    <w:rsid w:val="00E53DA4"/>
    <w:rsid w:val="00E55ECB"/>
    <w:rsid w:val="00E560FD"/>
    <w:rsid w:val="00E56691"/>
    <w:rsid w:val="00E568F5"/>
    <w:rsid w:val="00E57D90"/>
    <w:rsid w:val="00E57EEF"/>
    <w:rsid w:val="00E57F46"/>
    <w:rsid w:val="00E6056D"/>
    <w:rsid w:val="00E60E69"/>
    <w:rsid w:val="00E61ADF"/>
    <w:rsid w:val="00E62F37"/>
    <w:rsid w:val="00E6669F"/>
    <w:rsid w:val="00E7085D"/>
    <w:rsid w:val="00E7259C"/>
    <w:rsid w:val="00E74E65"/>
    <w:rsid w:val="00E756FD"/>
    <w:rsid w:val="00E779B1"/>
    <w:rsid w:val="00E81100"/>
    <w:rsid w:val="00E81B81"/>
    <w:rsid w:val="00E84A42"/>
    <w:rsid w:val="00E862E9"/>
    <w:rsid w:val="00E92245"/>
    <w:rsid w:val="00E92C7F"/>
    <w:rsid w:val="00E92F25"/>
    <w:rsid w:val="00E936D3"/>
    <w:rsid w:val="00E947F1"/>
    <w:rsid w:val="00E95441"/>
    <w:rsid w:val="00E954A0"/>
    <w:rsid w:val="00E96C1A"/>
    <w:rsid w:val="00E97B85"/>
    <w:rsid w:val="00EA1641"/>
    <w:rsid w:val="00EA1B2C"/>
    <w:rsid w:val="00EA2960"/>
    <w:rsid w:val="00EA3D96"/>
    <w:rsid w:val="00EA42A8"/>
    <w:rsid w:val="00EA5EFE"/>
    <w:rsid w:val="00EA7C2C"/>
    <w:rsid w:val="00EA7F59"/>
    <w:rsid w:val="00EB1F2E"/>
    <w:rsid w:val="00EB20E7"/>
    <w:rsid w:val="00EB4121"/>
    <w:rsid w:val="00EB4C9F"/>
    <w:rsid w:val="00EC1660"/>
    <w:rsid w:val="00EC1975"/>
    <w:rsid w:val="00EC1A15"/>
    <w:rsid w:val="00EC1F04"/>
    <w:rsid w:val="00EC22D7"/>
    <w:rsid w:val="00EC387E"/>
    <w:rsid w:val="00EC4A65"/>
    <w:rsid w:val="00ED3071"/>
    <w:rsid w:val="00ED3DA9"/>
    <w:rsid w:val="00ED4C4B"/>
    <w:rsid w:val="00ED6BB1"/>
    <w:rsid w:val="00ED729E"/>
    <w:rsid w:val="00ED7A12"/>
    <w:rsid w:val="00EE0BB3"/>
    <w:rsid w:val="00EE0F51"/>
    <w:rsid w:val="00EE49EB"/>
    <w:rsid w:val="00EE668D"/>
    <w:rsid w:val="00EE6FD1"/>
    <w:rsid w:val="00EF222C"/>
    <w:rsid w:val="00EF7D7B"/>
    <w:rsid w:val="00F00D4F"/>
    <w:rsid w:val="00F06303"/>
    <w:rsid w:val="00F0743E"/>
    <w:rsid w:val="00F0763A"/>
    <w:rsid w:val="00F117E7"/>
    <w:rsid w:val="00F11C13"/>
    <w:rsid w:val="00F11E2F"/>
    <w:rsid w:val="00F13001"/>
    <w:rsid w:val="00F132CC"/>
    <w:rsid w:val="00F13958"/>
    <w:rsid w:val="00F13F7F"/>
    <w:rsid w:val="00F147F3"/>
    <w:rsid w:val="00F15DDE"/>
    <w:rsid w:val="00F17B04"/>
    <w:rsid w:val="00F2012E"/>
    <w:rsid w:val="00F2165E"/>
    <w:rsid w:val="00F21DBA"/>
    <w:rsid w:val="00F24158"/>
    <w:rsid w:val="00F24517"/>
    <w:rsid w:val="00F24918"/>
    <w:rsid w:val="00F24E7A"/>
    <w:rsid w:val="00F31096"/>
    <w:rsid w:val="00F31957"/>
    <w:rsid w:val="00F32379"/>
    <w:rsid w:val="00F324AD"/>
    <w:rsid w:val="00F32574"/>
    <w:rsid w:val="00F34741"/>
    <w:rsid w:val="00F35772"/>
    <w:rsid w:val="00F357CA"/>
    <w:rsid w:val="00F369CD"/>
    <w:rsid w:val="00F378AC"/>
    <w:rsid w:val="00F37A6E"/>
    <w:rsid w:val="00F404B3"/>
    <w:rsid w:val="00F43F15"/>
    <w:rsid w:val="00F44765"/>
    <w:rsid w:val="00F4479D"/>
    <w:rsid w:val="00F4608C"/>
    <w:rsid w:val="00F473DC"/>
    <w:rsid w:val="00F47F9C"/>
    <w:rsid w:val="00F50071"/>
    <w:rsid w:val="00F503CB"/>
    <w:rsid w:val="00F50D75"/>
    <w:rsid w:val="00F53633"/>
    <w:rsid w:val="00F557FF"/>
    <w:rsid w:val="00F55C95"/>
    <w:rsid w:val="00F61301"/>
    <w:rsid w:val="00F6174B"/>
    <w:rsid w:val="00F66484"/>
    <w:rsid w:val="00F66DBE"/>
    <w:rsid w:val="00F70234"/>
    <w:rsid w:val="00F7029A"/>
    <w:rsid w:val="00F70BA2"/>
    <w:rsid w:val="00F7116A"/>
    <w:rsid w:val="00F715AC"/>
    <w:rsid w:val="00F721B9"/>
    <w:rsid w:val="00F7367F"/>
    <w:rsid w:val="00F73D85"/>
    <w:rsid w:val="00F75748"/>
    <w:rsid w:val="00F76125"/>
    <w:rsid w:val="00F7633D"/>
    <w:rsid w:val="00F766D4"/>
    <w:rsid w:val="00F8053C"/>
    <w:rsid w:val="00F808B7"/>
    <w:rsid w:val="00F83224"/>
    <w:rsid w:val="00F83388"/>
    <w:rsid w:val="00F845CD"/>
    <w:rsid w:val="00F85D44"/>
    <w:rsid w:val="00F86735"/>
    <w:rsid w:val="00F87089"/>
    <w:rsid w:val="00F87A0A"/>
    <w:rsid w:val="00F87CFF"/>
    <w:rsid w:val="00F91694"/>
    <w:rsid w:val="00F9209B"/>
    <w:rsid w:val="00F93B40"/>
    <w:rsid w:val="00F94D51"/>
    <w:rsid w:val="00F975EB"/>
    <w:rsid w:val="00F978E6"/>
    <w:rsid w:val="00FA3155"/>
    <w:rsid w:val="00FA33F0"/>
    <w:rsid w:val="00FA3966"/>
    <w:rsid w:val="00FA4CD1"/>
    <w:rsid w:val="00FA5FE6"/>
    <w:rsid w:val="00FA7622"/>
    <w:rsid w:val="00FB080E"/>
    <w:rsid w:val="00FB5D10"/>
    <w:rsid w:val="00FB6062"/>
    <w:rsid w:val="00FB664E"/>
    <w:rsid w:val="00FB6883"/>
    <w:rsid w:val="00FC3297"/>
    <w:rsid w:val="00FC3E42"/>
    <w:rsid w:val="00FC4B81"/>
    <w:rsid w:val="00FC5F1D"/>
    <w:rsid w:val="00FC605A"/>
    <w:rsid w:val="00FD0A26"/>
    <w:rsid w:val="00FD1FCB"/>
    <w:rsid w:val="00FD239C"/>
    <w:rsid w:val="00FD271A"/>
    <w:rsid w:val="00FD4593"/>
    <w:rsid w:val="00FD47C2"/>
    <w:rsid w:val="00FD5DDB"/>
    <w:rsid w:val="00FD718B"/>
    <w:rsid w:val="00FE0205"/>
    <w:rsid w:val="00FE2AA3"/>
    <w:rsid w:val="00FE2AF5"/>
    <w:rsid w:val="00FE3260"/>
    <w:rsid w:val="00FE3543"/>
    <w:rsid w:val="00FE3CF4"/>
    <w:rsid w:val="00FE515E"/>
    <w:rsid w:val="00FF0321"/>
    <w:rsid w:val="00FF06D3"/>
    <w:rsid w:val="00FF0987"/>
    <w:rsid w:val="00FF2271"/>
    <w:rsid w:val="00FF33F1"/>
    <w:rsid w:val="00FF5477"/>
    <w:rsid w:val="00FF7582"/>
    <w:rsid w:val="067C5429"/>
    <w:rsid w:val="2DC53A37"/>
    <w:rsid w:val="34123D9B"/>
    <w:rsid w:val="3EAF28D3"/>
    <w:rsid w:val="43EA2808"/>
    <w:rsid w:val="45D7552E"/>
    <w:rsid w:val="6DB302C4"/>
    <w:rsid w:val="73097CD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56241AEE"/>
  <w15:docId w15:val="{6BAA35F6-0263-43A2-A1BF-28EBD0C9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qFormat="1"/>
    <w:lsdException w:name="Hyperlink" w:uiPriority="99"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63" w:qFormat="1"/>
    <w:lsdException w:name="Medium Shading 2 Accent 3" w:uiPriority="64" w:qFormat="1"/>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63" w:qFormat="1"/>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BD8"/>
    <w:pPr>
      <w:spacing w:before="120" w:after="120"/>
    </w:pPr>
    <w:rPr>
      <w:rFonts w:ascii="Arial" w:hAnsi="Arial"/>
      <w:sz w:val="22"/>
      <w:szCs w:val="24"/>
    </w:rPr>
  </w:style>
  <w:style w:type="paragraph" w:styleId="Ttulo1">
    <w:name w:val="heading 1"/>
    <w:basedOn w:val="Normal"/>
    <w:next w:val="Normal"/>
    <w:link w:val="Ttulo1Char"/>
    <w:qFormat/>
    <w:pPr>
      <w:keepNext/>
      <w:tabs>
        <w:tab w:val="left" w:pos="3969"/>
      </w:tabs>
      <w:ind w:left="567" w:hanging="567"/>
      <w:jc w:val="both"/>
      <w:outlineLvl w:val="0"/>
    </w:pPr>
    <w:rPr>
      <w:rFonts w:ascii="Tahoma" w:hAnsi="Tahoma"/>
      <w:caps/>
      <w:szCs w:val="20"/>
    </w:rPr>
  </w:style>
  <w:style w:type="paragraph" w:styleId="Ttulo2">
    <w:name w:val="heading 2"/>
    <w:basedOn w:val="Normal"/>
    <w:next w:val="Normal"/>
    <w:link w:val="Ttulo2Char"/>
    <w:qFormat/>
    <w:pPr>
      <w:keepNext/>
      <w:outlineLvl w:val="1"/>
    </w:pPr>
    <w:rPr>
      <w:b/>
      <w:bCs/>
      <w:sz w:val="20"/>
      <w:szCs w:val="20"/>
    </w:rPr>
  </w:style>
  <w:style w:type="paragraph" w:styleId="Ttulo3">
    <w:name w:val="heading 3"/>
    <w:basedOn w:val="Normal"/>
    <w:next w:val="Normal"/>
    <w:link w:val="Ttulo3Char"/>
    <w:qFormat/>
    <w:pPr>
      <w:keepNext/>
      <w:jc w:val="both"/>
      <w:outlineLvl w:val="2"/>
    </w:pPr>
    <w:rPr>
      <w:b/>
    </w:rPr>
  </w:style>
  <w:style w:type="paragraph" w:styleId="Ttulo4">
    <w:name w:val="heading 4"/>
    <w:basedOn w:val="Normal"/>
    <w:next w:val="Normal"/>
    <w:link w:val="Ttulo4Char"/>
    <w:qFormat/>
    <w:pPr>
      <w:keepNext/>
      <w:jc w:val="both"/>
      <w:outlineLvl w:val="3"/>
    </w:pPr>
    <w:rPr>
      <w:rFonts w:cs="Arial"/>
      <w:b/>
      <w:color w:val="0000FF"/>
      <w:u w:val="single"/>
    </w:rPr>
  </w:style>
  <w:style w:type="paragraph" w:styleId="Ttulo5">
    <w:name w:val="heading 5"/>
    <w:basedOn w:val="Normal"/>
    <w:next w:val="Normal"/>
    <w:link w:val="Ttulo5Char"/>
    <w:qFormat/>
    <w:pPr>
      <w:keepNext/>
      <w:jc w:val="center"/>
      <w:outlineLvl w:val="4"/>
    </w:pPr>
    <w:rPr>
      <w:rFonts w:cs="Arial"/>
      <w:b/>
      <w:color w:val="0000FF"/>
      <w:u w:val="single"/>
    </w:rPr>
  </w:style>
  <w:style w:type="paragraph" w:styleId="Ttulo6">
    <w:name w:val="heading 6"/>
    <w:basedOn w:val="Normal"/>
    <w:next w:val="Normal"/>
    <w:link w:val="Ttulo6Char"/>
    <w:qFormat/>
    <w:pPr>
      <w:keepNext/>
      <w:jc w:val="center"/>
      <w:outlineLvl w:val="5"/>
    </w:pPr>
    <w:rPr>
      <w:b/>
      <w:szCs w:val="20"/>
    </w:rPr>
  </w:style>
  <w:style w:type="paragraph" w:styleId="Ttulo7">
    <w:name w:val="heading 7"/>
    <w:basedOn w:val="Normal"/>
    <w:next w:val="Normal"/>
    <w:link w:val="Ttulo7Char"/>
    <w:qFormat/>
    <w:pPr>
      <w:keepNext/>
      <w:jc w:val="center"/>
      <w:outlineLvl w:val="6"/>
    </w:pPr>
    <w:rPr>
      <w:rFonts w:cs="Arial"/>
      <w:b/>
      <w:szCs w:val="22"/>
    </w:rPr>
  </w:style>
  <w:style w:type="paragraph" w:styleId="Ttulo8">
    <w:name w:val="heading 8"/>
    <w:basedOn w:val="Normal"/>
    <w:next w:val="Normal"/>
    <w:link w:val="Ttulo8Char"/>
    <w:qFormat/>
    <w:pPr>
      <w:keepNext/>
      <w:ind w:left="284"/>
      <w:jc w:val="center"/>
      <w:outlineLvl w:val="7"/>
    </w:pPr>
    <w:rPr>
      <w:rFonts w:cs="Arial"/>
      <w:b/>
    </w:rPr>
  </w:style>
  <w:style w:type="paragraph" w:styleId="Ttulo9">
    <w:name w:val="heading 9"/>
    <w:basedOn w:val="Normal"/>
    <w:next w:val="Normal"/>
    <w:link w:val="Ttulo9Char"/>
    <w:qFormat/>
    <w:pPr>
      <w:keepNext/>
      <w:jc w:val="both"/>
      <w:outlineLvl w:val="8"/>
    </w:pPr>
    <w:rPr>
      <w:b/>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nexos">
    <w:name w:val="Anexos"/>
    <w:basedOn w:val="Normal"/>
    <w:link w:val="AnexosChar"/>
    <w:qFormat/>
  </w:style>
  <w:style w:type="character" w:styleId="Forte">
    <w:name w:val="Strong"/>
    <w:uiPriority w:val="22"/>
    <w:qFormat/>
    <w:rPr>
      <w:b/>
      <w:bCs/>
    </w:rPr>
  </w:style>
  <w:style w:type="character" w:styleId="Refdecomentrio">
    <w:name w:val="annotation reference"/>
    <w:qFormat/>
    <w:rPr>
      <w:sz w:val="16"/>
      <w:szCs w:val="16"/>
    </w:rPr>
  </w:style>
  <w:style w:type="character" w:styleId="Hyperlink">
    <w:name w:val="Hyperlink"/>
    <w:uiPriority w:val="99"/>
    <w:qFormat/>
    <w:rPr>
      <w:color w:val="0000FF"/>
      <w:u w:val="single"/>
    </w:rPr>
  </w:style>
  <w:style w:type="character" w:styleId="Nmerodepgina">
    <w:name w:val="page number"/>
    <w:basedOn w:val="Fontepargpadro"/>
    <w:qFormat/>
  </w:style>
  <w:style w:type="paragraph" w:styleId="Corpodetexto">
    <w:name w:val="Body Text"/>
    <w:basedOn w:val="Normal"/>
    <w:link w:val="CorpodetextoChar"/>
    <w:qFormat/>
    <w:pPr>
      <w:jc w:val="both"/>
    </w:pPr>
    <w:rPr>
      <w:szCs w:val="20"/>
    </w:rPr>
  </w:style>
  <w:style w:type="paragraph" w:styleId="Textoembloco">
    <w:name w:val="Block Text"/>
    <w:basedOn w:val="Normal"/>
    <w:qFormat/>
    <w:pPr>
      <w:tabs>
        <w:tab w:val="left" w:pos="284"/>
      </w:tabs>
      <w:ind w:left="72" w:right="-232" w:hanging="72"/>
      <w:jc w:val="both"/>
    </w:pPr>
    <w:rPr>
      <w:sz w:val="28"/>
      <w:szCs w:val="20"/>
    </w:rPr>
  </w:style>
  <w:style w:type="paragraph" w:styleId="Textodecomentrio">
    <w:name w:val="annotation text"/>
    <w:basedOn w:val="Normal"/>
    <w:link w:val="TextodecomentrioChar"/>
    <w:qFormat/>
    <w:rPr>
      <w:sz w:val="20"/>
      <w:szCs w:val="20"/>
    </w:rPr>
  </w:style>
  <w:style w:type="paragraph" w:styleId="Recuodecorpodetexto2">
    <w:name w:val="Body Text Indent 2"/>
    <w:basedOn w:val="Normal"/>
    <w:link w:val="Recuodecorpodetexto2Char"/>
    <w:qFormat/>
    <w:pPr>
      <w:spacing w:line="480" w:lineRule="auto"/>
      <w:ind w:left="283"/>
    </w:pPr>
    <w:rPr>
      <w:sz w:val="20"/>
      <w:szCs w:val="20"/>
    </w:rPr>
  </w:style>
  <w:style w:type="paragraph" w:styleId="NormalWeb">
    <w:name w:val="Normal (Web)"/>
    <w:basedOn w:val="Normal"/>
    <w:qFormat/>
    <w:pPr>
      <w:spacing w:before="100" w:beforeAutospacing="1" w:after="100" w:afterAutospacing="1"/>
    </w:pPr>
  </w:style>
  <w:style w:type="paragraph" w:styleId="Corpodetexto3">
    <w:name w:val="Body Text 3"/>
    <w:basedOn w:val="Normal"/>
    <w:link w:val="Corpodetexto3Char"/>
    <w:qFormat/>
    <w:pPr>
      <w:jc w:val="both"/>
    </w:pPr>
    <w:rPr>
      <w:rFonts w:cs="Arial"/>
      <w:szCs w:val="22"/>
    </w:rPr>
  </w:style>
  <w:style w:type="paragraph" w:styleId="Cabealho">
    <w:name w:val="header"/>
    <w:basedOn w:val="Normal"/>
    <w:link w:val="CabealhoChar"/>
    <w:qFormat/>
    <w:pPr>
      <w:tabs>
        <w:tab w:val="center" w:pos="4419"/>
        <w:tab w:val="right" w:pos="8838"/>
      </w:tabs>
    </w:pPr>
    <w:rPr>
      <w:sz w:val="20"/>
      <w:szCs w:val="20"/>
    </w:rPr>
  </w:style>
  <w:style w:type="paragraph" w:styleId="Assuntodocomentrio">
    <w:name w:val="annotation subject"/>
    <w:basedOn w:val="Textodecomentrio"/>
    <w:next w:val="Textodecomentrio"/>
    <w:link w:val="AssuntodocomentrioChar"/>
    <w:qFormat/>
    <w:rPr>
      <w:b/>
      <w:bCs/>
    </w:rPr>
  </w:style>
  <w:style w:type="paragraph" w:styleId="Rodap">
    <w:name w:val="footer"/>
    <w:basedOn w:val="Normal"/>
    <w:link w:val="RodapChar"/>
    <w:uiPriority w:val="99"/>
    <w:qFormat/>
    <w:pPr>
      <w:tabs>
        <w:tab w:val="center" w:pos="4419"/>
        <w:tab w:val="right" w:pos="8838"/>
      </w:tabs>
    </w:pPr>
    <w:rPr>
      <w:sz w:val="20"/>
      <w:szCs w:val="20"/>
    </w:rPr>
  </w:style>
  <w:style w:type="paragraph" w:styleId="Textodebalo">
    <w:name w:val="Balloon Text"/>
    <w:basedOn w:val="Normal"/>
    <w:link w:val="TextodebaloChar"/>
    <w:semiHidden/>
    <w:qFormat/>
    <w:rPr>
      <w:rFonts w:ascii="Tahoma" w:hAnsi="Tahoma" w:cs="Tahoma"/>
      <w:sz w:val="16"/>
      <w:szCs w:val="16"/>
    </w:rPr>
  </w:style>
  <w:style w:type="table" w:styleId="Tabelacomgrade">
    <w:name w:val="Table Grid"/>
    <w:basedOn w:val="Tabela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2">
    <w:name w:val="P2"/>
    <w:qFormat/>
    <w:pPr>
      <w:tabs>
        <w:tab w:val="left" w:pos="720"/>
      </w:tabs>
      <w:ind w:left="1152" w:hanging="576"/>
      <w:jc w:val="both"/>
    </w:pPr>
    <w:rPr>
      <w:rFonts w:ascii="Courier" w:hAnsi="Courier"/>
      <w:sz w:val="24"/>
    </w:rPr>
  </w:style>
  <w:style w:type="paragraph" w:customStyle="1" w:styleId="BodyText21">
    <w:name w:val="Body Text 21"/>
    <w:basedOn w:val="Normal"/>
    <w:qFormat/>
    <w:pPr>
      <w:jc w:val="both"/>
    </w:pPr>
    <w:rPr>
      <w:szCs w:val="20"/>
    </w:rPr>
  </w:style>
  <w:style w:type="paragraph" w:customStyle="1" w:styleId="BodyTextIndent21">
    <w:name w:val="Body Text Indent 21"/>
    <w:basedOn w:val="Normal"/>
    <w:qFormat/>
    <w:pPr>
      <w:widowControl w:val="0"/>
      <w:spacing w:line="280" w:lineRule="auto"/>
      <w:ind w:left="567"/>
      <w:jc w:val="both"/>
    </w:pPr>
    <w:rPr>
      <w:szCs w:val="20"/>
    </w:rPr>
  </w:style>
  <w:style w:type="paragraph" w:customStyle="1" w:styleId="P3">
    <w:name w:val="P3"/>
    <w:qFormat/>
    <w:pPr>
      <w:tabs>
        <w:tab w:val="left" w:pos="1440"/>
      </w:tabs>
      <w:ind w:left="2016" w:hanging="864"/>
      <w:jc w:val="both"/>
    </w:pPr>
    <w:rPr>
      <w:rFonts w:ascii="Courier" w:hAnsi="Courier"/>
      <w:sz w:val="24"/>
    </w:rPr>
  </w:style>
  <w:style w:type="character" w:customStyle="1" w:styleId="N">
    <w:name w:val="N"/>
    <w:qFormat/>
    <w:rPr>
      <w:b/>
    </w:rPr>
  </w:style>
  <w:style w:type="paragraph" w:customStyle="1" w:styleId="Corpodetexto21">
    <w:name w:val="Corpo de texto 21"/>
    <w:basedOn w:val="Normal"/>
    <w:qFormat/>
    <w:pPr>
      <w:ind w:left="851"/>
    </w:pPr>
    <w:rPr>
      <w:szCs w:val="20"/>
    </w:rPr>
  </w:style>
  <w:style w:type="paragraph" w:customStyle="1" w:styleId="Corpo">
    <w:name w:val="Corpo"/>
    <w:qFormat/>
    <w:pPr>
      <w:autoSpaceDE w:val="0"/>
      <w:autoSpaceDN w:val="0"/>
      <w:adjustRightInd w:val="0"/>
    </w:pPr>
    <w:rPr>
      <w:color w:val="000000"/>
    </w:rPr>
  </w:style>
  <w:style w:type="paragraph" w:styleId="PargrafodaLista">
    <w:name w:val="List Paragraph"/>
    <w:basedOn w:val="Normal"/>
    <w:uiPriority w:val="1"/>
    <w:qFormat/>
    <w:pPr>
      <w:ind w:left="708"/>
    </w:pPr>
  </w:style>
  <w:style w:type="character" w:customStyle="1" w:styleId="Ttulo3Char">
    <w:name w:val="Título 3 Char"/>
    <w:link w:val="Ttulo3"/>
    <w:qFormat/>
    <w:rPr>
      <w:rFonts w:ascii="Arial" w:hAnsi="Arial" w:cs="Arial"/>
      <w:b/>
      <w:sz w:val="24"/>
      <w:szCs w:val="24"/>
    </w:rPr>
  </w:style>
  <w:style w:type="paragraph" w:customStyle="1" w:styleId="Default">
    <w:name w:val="Default"/>
    <w:qFormat/>
    <w:pPr>
      <w:autoSpaceDE w:val="0"/>
      <w:autoSpaceDN w:val="0"/>
      <w:adjustRightInd w:val="0"/>
    </w:pPr>
    <w:rPr>
      <w:color w:val="000000"/>
      <w:sz w:val="24"/>
      <w:szCs w:val="24"/>
    </w:rPr>
  </w:style>
  <w:style w:type="character" w:customStyle="1" w:styleId="CabealhoChar">
    <w:name w:val="Cabeçalho Char"/>
    <w:link w:val="Cabealho"/>
    <w:qFormat/>
    <w:rPr>
      <w:rFonts w:ascii="Arial" w:hAnsi="Arial"/>
    </w:rPr>
  </w:style>
  <w:style w:type="paragraph" w:customStyle="1" w:styleId="TituloPrincipal">
    <w:name w:val="Titulo_Principal"/>
    <w:basedOn w:val="Corpodetexto"/>
    <w:qFormat/>
    <w:pPr>
      <w:numPr>
        <w:numId w:val="1"/>
      </w:numPr>
      <w:spacing w:line="240" w:lineRule="atLeast"/>
      <w:jc w:val="left"/>
    </w:pPr>
    <w:rPr>
      <w:rFonts w:ascii="Verdana" w:eastAsia="Arial Unicode MS" w:hAnsi="Verdana"/>
      <w:b/>
    </w:rPr>
  </w:style>
  <w:style w:type="paragraph" w:customStyle="1" w:styleId="Titulosecundario">
    <w:name w:val="Titulo_secundario"/>
    <w:basedOn w:val="Corpodetexto"/>
    <w:qFormat/>
    <w:pPr>
      <w:numPr>
        <w:ilvl w:val="1"/>
        <w:numId w:val="1"/>
      </w:numPr>
      <w:spacing w:line="240" w:lineRule="atLeast"/>
      <w:jc w:val="left"/>
    </w:pPr>
    <w:rPr>
      <w:rFonts w:ascii="Verdana" w:eastAsia="Arial Unicode MS" w:hAnsi="Verdana"/>
      <w:b/>
      <w:sz w:val="20"/>
    </w:rPr>
  </w:style>
  <w:style w:type="paragraph" w:customStyle="1" w:styleId="Tituloterciario">
    <w:name w:val="Titulo_terciario"/>
    <w:basedOn w:val="Titulosecundario"/>
    <w:qFormat/>
    <w:pPr>
      <w:numPr>
        <w:ilvl w:val="2"/>
      </w:numPr>
      <w:tabs>
        <w:tab w:val="clear" w:pos="720"/>
        <w:tab w:val="left" w:pos="1224"/>
      </w:tabs>
      <w:ind w:left="1224" w:hanging="504"/>
    </w:pPr>
    <w:rPr>
      <w:b w:val="0"/>
      <w:i/>
      <w:lang w:val="en-US"/>
    </w:rPr>
  </w:style>
  <w:style w:type="character" w:customStyle="1" w:styleId="TextodecomentrioChar">
    <w:name w:val="Texto de comentário Char"/>
    <w:basedOn w:val="Fontepargpadro"/>
    <w:link w:val="Textodecomentrio"/>
    <w:qFormat/>
  </w:style>
  <w:style w:type="paragraph" w:customStyle="1" w:styleId="Contrato">
    <w:name w:val="Contrato"/>
    <w:basedOn w:val="Normal"/>
    <w:qFormat/>
    <w:pPr>
      <w:numPr>
        <w:numId w:val="2"/>
      </w:numPr>
      <w:outlineLvl w:val="1"/>
    </w:pPr>
  </w:style>
  <w:style w:type="character" w:customStyle="1" w:styleId="AnexosChar">
    <w:name w:val="Anexos Char"/>
    <w:link w:val="Anexos"/>
    <w:qFormat/>
    <w:rPr>
      <w:rFonts w:ascii="Arial" w:hAnsi="Arial"/>
      <w:sz w:val="22"/>
      <w:szCs w:val="24"/>
    </w:rPr>
  </w:style>
  <w:style w:type="character" w:customStyle="1" w:styleId="AssuntodocomentrioChar">
    <w:name w:val="Assunto do comentário Char"/>
    <w:link w:val="Assuntodocomentrio"/>
    <w:rPr>
      <w:rFonts w:ascii="Arial" w:hAnsi="Arial"/>
      <w:b/>
      <w:bCs/>
    </w:rPr>
  </w:style>
  <w:style w:type="character" w:customStyle="1" w:styleId="Corpodetexto3Char">
    <w:name w:val="Corpo de texto 3 Char"/>
    <w:basedOn w:val="Fontepargpadro"/>
    <w:link w:val="Corpodetexto3"/>
    <w:qFormat/>
    <w:rPr>
      <w:rFonts w:ascii="Arial" w:hAnsi="Arial" w:cs="Arial"/>
      <w:sz w:val="22"/>
      <w:szCs w:val="22"/>
    </w:rPr>
  </w:style>
  <w:style w:type="character" w:customStyle="1" w:styleId="CorpodetextoChar">
    <w:name w:val="Corpo de texto Char"/>
    <w:basedOn w:val="Fontepargpadro"/>
    <w:link w:val="Corpodetexto"/>
    <w:qFormat/>
    <w:rPr>
      <w:rFonts w:ascii="Arial" w:hAnsi="Arial"/>
      <w:sz w:val="22"/>
    </w:rPr>
  </w:style>
  <w:style w:type="table" w:styleId="SombreamentoMdio2-nfase3">
    <w:name w:val="Medium Shading 2 Accent 3"/>
    <w:basedOn w:val="Tabela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1-nfase5">
    <w:name w:val="Medium Shading 1 Accent 5"/>
    <w:basedOn w:val="Tabelanormal"/>
    <w:uiPriority w:val="63"/>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TabeladeLista31">
    <w:name w:val="Tabela de Lista 31"/>
    <w:basedOn w:val="Tabela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comgrade1">
    <w:name w:val="Tabela com grade1"/>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Pr>
      <w:rFonts w:ascii="Tahoma" w:hAnsi="Tahoma"/>
      <w:caps/>
      <w:sz w:val="22"/>
    </w:rPr>
  </w:style>
  <w:style w:type="character" w:customStyle="1" w:styleId="Ttulo2Char">
    <w:name w:val="Título 2 Char"/>
    <w:basedOn w:val="Fontepargpadro"/>
    <w:link w:val="Ttulo2"/>
    <w:rPr>
      <w:rFonts w:ascii="Arial" w:hAnsi="Arial"/>
      <w:b/>
      <w:bCs/>
    </w:rPr>
  </w:style>
  <w:style w:type="character" w:customStyle="1" w:styleId="Ttulo4Char">
    <w:name w:val="Título 4 Char"/>
    <w:basedOn w:val="Fontepargpadro"/>
    <w:link w:val="Ttulo4"/>
    <w:qFormat/>
    <w:rPr>
      <w:rFonts w:ascii="Arial" w:hAnsi="Arial" w:cs="Arial"/>
      <w:b/>
      <w:color w:val="0000FF"/>
      <w:sz w:val="22"/>
      <w:szCs w:val="24"/>
      <w:u w:val="single"/>
    </w:rPr>
  </w:style>
  <w:style w:type="character" w:customStyle="1" w:styleId="Ttulo5Char">
    <w:name w:val="Título 5 Char"/>
    <w:basedOn w:val="Fontepargpadro"/>
    <w:link w:val="Ttulo5"/>
    <w:qFormat/>
    <w:rPr>
      <w:rFonts w:ascii="Arial" w:hAnsi="Arial" w:cs="Arial"/>
      <w:b/>
      <w:color w:val="0000FF"/>
      <w:sz w:val="22"/>
      <w:szCs w:val="24"/>
      <w:u w:val="single"/>
    </w:rPr>
  </w:style>
  <w:style w:type="character" w:customStyle="1" w:styleId="Ttulo6Char">
    <w:name w:val="Título 6 Char"/>
    <w:basedOn w:val="Fontepargpadro"/>
    <w:link w:val="Ttulo6"/>
    <w:qFormat/>
    <w:rPr>
      <w:rFonts w:ascii="Arial" w:hAnsi="Arial"/>
      <w:b/>
      <w:sz w:val="22"/>
    </w:rPr>
  </w:style>
  <w:style w:type="character" w:customStyle="1" w:styleId="Ttulo7Char">
    <w:name w:val="Título 7 Char"/>
    <w:basedOn w:val="Fontepargpadro"/>
    <w:link w:val="Ttulo7"/>
    <w:rPr>
      <w:rFonts w:ascii="Arial" w:hAnsi="Arial" w:cs="Arial"/>
      <w:b/>
      <w:sz w:val="22"/>
      <w:szCs w:val="22"/>
    </w:rPr>
  </w:style>
  <w:style w:type="character" w:customStyle="1" w:styleId="Ttulo8Char">
    <w:name w:val="Título 8 Char"/>
    <w:basedOn w:val="Fontepargpadro"/>
    <w:link w:val="Ttulo8"/>
    <w:qFormat/>
    <w:rPr>
      <w:rFonts w:ascii="Arial" w:hAnsi="Arial" w:cs="Arial"/>
      <w:b/>
      <w:sz w:val="22"/>
      <w:szCs w:val="24"/>
    </w:rPr>
  </w:style>
  <w:style w:type="character" w:customStyle="1" w:styleId="Ttulo9Char">
    <w:name w:val="Título 9 Char"/>
    <w:basedOn w:val="Fontepargpadro"/>
    <w:link w:val="Ttulo9"/>
    <w:qFormat/>
    <w:rPr>
      <w:rFonts w:ascii="Arial" w:hAnsi="Arial"/>
      <w:b/>
      <w:sz w:val="22"/>
      <w:u w:val="single"/>
    </w:rPr>
  </w:style>
  <w:style w:type="character" w:customStyle="1" w:styleId="Recuodecorpodetexto2Char">
    <w:name w:val="Recuo de corpo de texto 2 Char"/>
    <w:basedOn w:val="Fontepargpadro"/>
    <w:link w:val="Recuodecorpodetexto2"/>
    <w:rPr>
      <w:rFonts w:ascii="Arial" w:hAnsi="Arial"/>
    </w:rPr>
  </w:style>
  <w:style w:type="character" w:customStyle="1" w:styleId="RodapChar">
    <w:name w:val="Rodapé Char"/>
    <w:basedOn w:val="Fontepargpadro"/>
    <w:link w:val="Rodap"/>
    <w:uiPriority w:val="99"/>
    <w:qFormat/>
    <w:rPr>
      <w:rFonts w:ascii="Arial" w:hAnsi="Arial"/>
    </w:rPr>
  </w:style>
  <w:style w:type="character" w:customStyle="1" w:styleId="TextodebaloChar">
    <w:name w:val="Texto de balão Char"/>
    <w:basedOn w:val="Fontepargpadro"/>
    <w:link w:val="Textodebalo"/>
    <w:semiHidden/>
    <w:qFormat/>
    <w:rPr>
      <w:rFonts w:ascii="Tahoma" w:hAnsi="Tahoma" w:cs="Tahoma"/>
      <w:sz w:val="16"/>
      <w:szCs w:val="16"/>
    </w:rPr>
  </w:style>
  <w:style w:type="paragraph" w:customStyle="1" w:styleId="dou-paragraph">
    <w:name w:val="dou-paragraph"/>
    <w:basedOn w:val="Normal"/>
    <w:pPr>
      <w:spacing w:before="100" w:beforeAutospacing="1" w:after="100" w:afterAutospacing="1"/>
    </w:pPr>
    <w:rPr>
      <w:rFonts w:ascii="Times New Roman" w:hAnsi="Times New Roman"/>
      <w:sz w:val="24"/>
    </w:rPr>
  </w:style>
  <w:style w:type="character" w:customStyle="1" w:styleId="highlight">
    <w:name w:val="highlight"/>
    <w:basedOn w:val="Fontepargpadro"/>
    <w:qFormat/>
  </w:style>
  <w:style w:type="paragraph" w:styleId="CabealhodoSumrio">
    <w:name w:val="TOC Heading"/>
    <w:basedOn w:val="Ttulo1"/>
    <w:next w:val="Normal"/>
    <w:uiPriority w:val="39"/>
    <w:unhideWhenUsed/>
    <w:qFormat/>
    <w:rsid w:val="00D45CBF"/>
    <w:pPr>
      <w:keepLines/>
      <w:tabs>
        <w:tab w:val="clear" w:pos="3969"/>
      </w:tabs>
      <w:spacing w:before="240" w:after="0" w:line="259" w:lineRule="auto"/>
      <w:ind w:left="0" w:firstLine="0"/>
      <w:jc w:val="left"/>
      <w:outlineLvl w:val="9"/>
    </w:pPr>
    <w:rPr>
      <w:rFonts w:asciiTheme="majorHAnsi" w:eastAsiaTheme="majorEastAsia" w:hAnsiTheme="majorHAnsi" w:cstheme="majorBidi"/>
      <w:caps w:val="0"/>
      <w:color w:val="2E74B5" w:themeColor="accent1" w:themeShade="BF"/>
      <w:sz w:val="32"/>
      <w:szCs w:val="32"/>
    </w:rPr>
  </w:style>
  <w:style w:type="paragraph" w:styleId="Sumrio1">
    <w:name w:val="toc 1"/>
    <w:basedOn w:val="Normal"/>
    <w:next w:val="Normal"/>
    <w:autoRedefine/>
    <w:uiPriority w:val="39"/>
    <w:unhideWhenUsed/>
    <w:rsid w:val="00D45CBF"/>
    <w:pPr>
      <w:spacing w:after="100"/>
    </w:pPr>
  </w:style>
  <w:style w:type="paragraph" w:customStyle="1" w:styleId="Nivel01">
    <w:name w:val="Nivel 01"/>
    <w:basedOn w:val="Ttulo1"/>
    <w:next w:val="Normal"/>
    <w:link w:val="Nivel01Char"/>
    <w:qFormat/>
    <w:rsid w:val="005F1F04"/>
    <w:pPr>
      <w:keepLines/>
      <w:numPr>
        <w:numId w:val="41"/>
      </w:numPr>
      <w:tabs>
        <w:tab w:val="clear" w:pos="3969"/>
        <w:tab w:val="left" w:pos="567"/>
      </w:tabs>
      <w:spacing w:before="240" w:after="0"/>
    </w:pPr>
    <w:rPr>
      <w:rFonts w:ascii="Arial" w:eastAsiaTheme="majorEastAsia" w:hAnsi="Arial" w:cs="Arial"/>
      <w:b/>
      <w:bCs/>
      <w:caps w:val="0"/>
      <w:sz w:val="20"/>
    </w:rPr>
  </w:style>
  <w:style w:type="paragraph" w:customStyle="1" w:styleId="Nivel2">
    <w:name w:val="Nivel 2"/>
    <w:basedOn w:val="Normal"/>
    <w:link w:val="Nivel2Char"/>
    <w:qFormat/>
    <w:rsid w:val="005F1F04"/>
    <w:pPr>
      <w:numPr>
        <w:ilvl w:val="1"/>
        <w:numId w:val="41"/>
      </w:numPr>
      <w:spacing w:line="276" w:lineRule="auto"/>
      <w:jc w:val="both"/>
    </w:pPr>
    <w:rPr>
      <w:rFonts w:eastAsiaTheme="minorEastAsia" w:cs="Arial"/>
      <w:color w:val="000000"/>
      <w:sz w:val="20"/>
      <w:szCs w:val="20"/>
    </w:rPr>
  </w:style>
  <w:style w:type="paragraph" w:customStyle="1" w:styleId="Nivel3">
    <w:name w:val="Nivel 3"/>
    <w:basedOn w:val="Normal"/>
    <w:link w:val="Nivel3Char"/>
    <w:qFormat/>
    <w:rsid w:val="005F1F04"/>
    <w:pPr>
      <w:numPr>
        <w:ilvl w:val="2"/>
        <w:numId w:val="41"/>
      </w:numPr>
      <w:spacing w:line="276" w:lineRule="auto"/>
      <w:jc w:val="both"/>
    </w:pPr>
    <w:rPr>
      <w:rFonts w:eastAsiaTheme="minorEastAsia" w:cs="Arial"/>
      <w:color w:val="000000"/>
      <w:sz w:val="20"/>
      <w:szCs w:val="20"/>
    </w:rPr>
  </w:style>
  <w:style w:type="paragraph" w:customStyle="1" w:styleId="Nivel4">
    <w:name w:val="Nivel 4"/>
    <w:basedOn w:val="Nivel3"/>
    <w:link w:val="Nivel4Char"/>
    <w:qFormat/>
    <w:rsid w:val="005F1F04"/>
    <w:pPr>
      <w:numPr>
        <w:ilvl w:val="3"/>
      </w:numPr>
      <w:ind w:left="851" w:firstLine="0"/>
    </w:pPr>
    <w:rPr>
      <w:color w:val="auto"/>
    </w:rPr>
  </w:style>
  <w:style w:type="paragraph" w:customStyle="1" w:styleId="Nivel5">
    <w:name w:val="Nivel 5"/>
    <w:basedOn w:val="Nivel4"/>
    <w:qFormat/>
    <w:rsid w:val="005F1F04"/>
    <w:pPr>
      <w:numPr>
        <w:ilvl w:val="4"/>
      </w:numPr>
      <w:ind w:left="1276" w:firstLine="0"/>
    </w:pPr>
  </w:style>
  <w:style w:type="character" w:customStyle="1" w:styleId="Nivel2Char">
    <w:name w:val="Nivel 2 Char"/>
    <w:basedOn w:val="Fontepargpadro"/>
    <w:link w:val="Nivel2"/>
    <w:locked/>
    <w:rsid w:val="005F1F04"/>
    <w:rPr>
      <w:rFonts w:ascii="Arial" w:eastAsiaTheme="minorEastAsia" w:hAnsi="Arial" w:cs="Arial"/>
      <w:color w:val="000000"/>
    </w:rPr>
  </w:style>
  <w:style w:type="character" w:customStyle="1" w:styleId="Nivel3Char">
    <w:name w:val="Nivel 3 Char"/>
    <w:basedOn w:val="Fontepargpadro"/>
    <w:link w:val="Nivel3"/>
    <w:rsid w:val="009550F1"/>
    <w:rPr>
      <w:rFonts w:ascii="Arial" w:eastAsiaTheme="minorEastAsia" w:hAnsi="Arial" w:cs="Arial"/>
      <w:color w:val="000000"/>
    </w:rPr>
  </w:style>
  <w:style w:type="character" w:styleId="HiperlinkVisitado">
    <w:name w:val="FollowedHyperlink"/>
    <w:basedOn w:val="Fontepargpadro"/>
    <w:semiHidden/>
    <w:unhideWhenUsed/>
    <w:rsid w:val="00B67201"/>
    <w:rPr>
      <w:color w:val="954F72" w:themeColor="followedHyperlink"/>
      <w:u w:val="single"/>
    </w:rPr>
  </w:style>
  <w:style w:type="character" w:customStyle="1" w:styleId="Nivel4Char">
    <w:name w:val="Nivel 4 Char"/>
    <w:basedOn w:val="Fontepargpadro"/>
    <w:link w:val="Nivel4"/>
    <w:rsid w:val="006A1CFF"/>
    <w:rPr>
      <w:rFonts w:ascii="Arial" w:eastAsiaTheme="minorEastAsia" w:hAnsi="Arial" w:cs="Arial"/>
    </w:rPr>
  </w:style>
  <w:style w:type="paragraph" w:customStyle="1" w:styleId="DispensaEletrnica">
    <w:name w:val="Dispensa Eletrônica"/>
    <w:basedOn w:val="Corpodetexto"/>
    <w:next w:val="Corpodetexto"/>
    <w:link w:val="DispensaEletrnicaChar"/>
    <w:autoRedefine/>
    <w:qFormat/>
    <w:rsid w:val="0041544C"/>
    <w:pPr>
      <w:numPr>
        <w:ilvl w:val="1"/>
        <w:numId w:val="30"/>
      </w:numPr>
      <w:tabs>
        <w:tab w:val="left" w:pos="851"/>
      </w:tabs>
      <w:spacing w:line="276" w:lineRule="auto"/>
    </w:pPr>
    <w:rPr>
      <w:rFonts w:cs="Arial"/>
      <w:bCs/>
      <w:szCs w:val="22"/>
    </w:rPr>
  </w:style>
  <w:style w:type="character" w:customStyle="1" w:styleId="DispensaEletrnicaChar">
    <w:name w:val="Dispensa Eletrônica Char"/>
    <w:basedOn w:val="Fontepargpadro"/>
    <w:link w:val="DispensaEletrnica"/>
    <w:rsid w:val="0041544C"/>
    <w:rPr>
      <w:rFonts w:ascii="Arial" w:hAnsi="Arial" w:cs="Arial"/>
      <w:bCs/>
      <w:sz w:val="22"/>
      <w:szCs w:val="22"/>
    </w:rPr>
  </w:style>
  <w:style w:type="character" w:customStyle="1" w:styleId="Nivel01Char">
    <w:name w:val="Nivel 01 Char"/>
    <w:basedOn w:val="Fontepargpadro"/>
    <w:link w:val="Nivel01"/>
    <w:rsid w:val="00E96C1A"/>
    <w:rPr>
      <w:rFonts w:ascii="Arial" w:eastAsiaTheme="majorEastAsia"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212808">
      <w:bodyDiv w:val="1"/>
      <w:marLeft w:val="0"/>
      <w:marRight w:val="0"/>
      <w:marTop w:val="0"/>
      <w:marBottom w:val="0"/>
      <w:divBdr>
        <w:top w:val="none" w:sz="0" w:space="0" w:color="auto"/>
        <w:left w:val="none" w:sz="0" w:space="0" w:color="auto"/>
        <w:bottom w:val="none" w:sz="0" w:space="0" w:color="auto"/>
        <w:right w:val="none" w:sz="0" w:space="0" w:color="auto"/>
      </w:divBdr>
    </w:div>
    <w:div w:id="463349150">
      <w:bodyDiv w:val="1"/>
      <w:marLeft w:val="0"/>
      <w:marRight w:val="0"/>
      <w:marTop w:val="0"/>
      <w:marBottom w:val="0"/>
      <w:divBdr>
        <w:top w:val="none" w:sz="0" w:space="0" w:color="auto"/>
        <w:left w:val="none" w:sz="0" w:space="0" w:color="auto"/>
        <w:bottom w:val="none" w:sz="0" w:space="0" w:color="auto"/>
        <w:right w:val="none" w:sz="0" w:space="0" w:color="auto"/>
      </w:divBdr>
    </w:div>
    <w:div w:id="603347222">
      <w:bodyDiv w:val="1"/>
      <w:marLeft w:val="0"/>
      <w:marRight w:val="0"/>
      <w:marTop w:val="0"/>
      <w:marBottom w:val="0"/>
      <w:divBdr>
        <w:top w:val="none" w:sz="0" w:space="0" w:color="auto"/>
        <w:left w:val="none" w:sz="0" w:space="0" w:color="auto"/>
        <w:bottom w:val="none" w:sz="0" w:space="0" w:color="auto"/>
        <w:right w:val="none" w:sz="0" w:space="0" w:color="auto"/>
      </w:divBdr>
    </w:div>
    <w:div w:id="1228611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gov.br/compras" TargetMode="External"/><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gov.br/compras" TargetMode="External"/><Relationship Id="rId29" Type="http://schemas.openxmlformats.org/officeDocument/2006/relationships/hyperlink" Target="https://www.planalto.gov.br/ccivil_03/_ato2019-2022/2021/lei/l14133.htm" TargetMode="External"/><Relationship Id="rId11" Type="http://schemas.openxmlformats.org/officeDocument/2006/relationships/hyperlink" Target="mailto:licitacao@crefsp.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gov.br/pncp/pt-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file://\\crefsrv6\licitacao\PROCESSOS\2029-2023%20-%20Plataforma%20de%20tramita&#231;&#227;o%20eletr&#244;nica%20de%20documentos\Minutas%20NLLC\Modelos\Art.%2034.%20%20Aplica-se%20&#224;s%20sociedades%20cooperativas%20que%20tenham%20auferido,%20no%20ano-calend&#225;rio%20anterior,%20receita%20bruta%20at&#233;%20o%20limite%20definido%20no%20inciso%20II%20do%20caput%20do%20art.%203o%20da%20Lei%20Complementar%20no%20123,%20de%2014%20de%20dezembro%20de%202006,%20nela%20inclu&#237;dos%20os%20atos%20cooperados%20e%20n&#227;o-cooperados,%20o%20disposto%20nos%20Cap&#237;tulos%20V%20a%20X,%20na%20Se&#231;&#227;o%20IV%20do%20Cap&#237;tulo%20XI,%20e%20no%20Cap&#237;tulo%20XII%20da%20referida%20Lei%20Complementa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6/decreto/d8660.htm"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hyperlink" Target="http://www.gov.br/compras" TargetMode="External"/><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crefsp.gov.br/portal-da-transparencia/licitacoes-e-contrato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ncp.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mailto:licitacao@crefsp.gov.br" TargetMode="Externa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ov.br/compras" TargetMode="External"/><Relationship Id="rId13" Type="http://schemas.openxmlformats.org/officeDocument/2006/relationships/hyperlink" Target="http://www.pncp.gov.br" TargetMode="External"/><Relationship Id="rId18" Type="http://schemas.openxmlformats.org/officeDocument/2006/relationships/hyperlink" Target="https://www.planalto.gov.br/ccivil_03/leis/l6404consol.htm" TargetMode="External"/><Relationship Id="rId39" Type="http://schemas.openxmlformats.org/officeDocument/2006/relationships/hyperlink" Target="https://www.gov.br/compras/pt-br/acesso-a-informacao/legislacao/instrucoes-normativas/instrucao-normativa-no-3-de-26-de-abril-de-201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75779"/>
    <customShpInfo spid="_x0000_s1026"/>
    <customShpInfo spid="_x0000_s75778"/>
    <customShpInfo spid="_x0000_s75777"/>
  </customShpExts>
</s:customData>
</file>

<file path=customXml/itemProps1.xml><?xml version="1.0" encoding="utf-8"?>
<ds:datastoreItem xmlns:ds="http://schemas.openxmlformats.org/officeDocument/2006/customXml" ds:itemID="{546B0F07-00C3-428D-9A47-E253977903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7927</Words>
  <Characters>51331</Characters>
  <Application>Microsoft Office Word</Application>
  <DocSecurity>0</DocSecurity>
  <Lines>427</Lines>
  <Paragraphs>118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Santos da Silva</dc:creator>
  <cp:keywords/>
  <dc:description/>
  <cp:lastModifiedBy>Tatianne Yumi Miyazaki</cp:lastModifiedBy>
  <cp:revision>2</cp:revision>
  <cp:lastPrinted>2022-03-17T16:58:00Z</cp:lastPrinted>
  <dcterms:created xsi:type="dcterms:W3CDTF">2023-07-10T20:38:00Z</dcterms:created>
  <dcterms:modified xsi:type="dcterms:W3CDTF">2023-07-10T20:38:00Z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1046-11.2.0.10132</vt:lpwstr>
  </property>
</Properties>
</file>